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44"/>
          <w:szCs w:val="44"/>
          <w:shd w:val="clear" w:fill="FFFFFF"/>
        </w:rPr>
        <w:t>第五部分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fill="FFFFFF"/>
        </w:rPr>
        <w:t>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444444"/>
          <w:kern w:val="0"/>
          <w:sz w:val="44"/>
          <w:szCs w:val="44"/>
          <w:shd w:val="clear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964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964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964" w:hanging="72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北塔区田江街道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年度部门整体支出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964" w:hanging="72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绩效评价报告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部门基本概况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（一）、部门职责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）宣传和贯彻执行党的路线方针政策和法律法规；制定地方经济社会发展规划和年度计划并组织实施；坚持依法行政，推进民主政治，加强基层政权建设；做好农业、农村、农民和社区工作。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）落实基层管党治党工作责任制，加强党员队伍的思想建设、组织建设、作风建设、制度建设和党风廉政建设；做好党对意识形态和统一战线工作的领导；指导工会、共青团、妇联等。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）发展公益事业，强化公共服务。搞好公共设施建设，开展就业和社会保障服务，着力解决群众生产生活中的问题；发展科教文卫事业，促进精神文明建设；制订公共服务事项目录清单，加强公共服务体系建设。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）按照管理权限，负责机关和事业单位工作人员的教育、培养、选拔和监督工作。协助管理好派驻单位人员。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）依法依规承担下放的经济社会管理权限和行政执法事项。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）行使《中华人民共和国地方各级人民代表大会和地方各级人民政府组织法》等法律法规赋予的职权。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）完成区委、区政府交办的其他事项。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</w:t>
      </w:r>
      <w:r>
        <w:rPr>
          <w:rFonts w:hint="eastAsia" w:ascii="仿宋" w:hAnsi="仿宋" w:eastAsia="仿宋" w:cs="仿宋"/>
          <w:sz w:val="32"/>
          <w:szCs w:val="32"/>
        </w:rPr>
        <w:t>机构设置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北塔区田江街道办事处是北塔区人民政府派出机构，内设行政机构7个，即：党政综合办公室、基层党建办公室、经济发展办公室、社会事务办公室（加挂行政审批服务办公室牌子）、社会治安和应急管理办公室、自然资源和生态环境卫生厅、财政所，1个执法大队即田江街道办事处综合行政执法大队，事业服务中心机构4个，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社会事务综合服务中心（加挂文化综合服务站、综治中心牌子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）、综合行政执法大队、政务（便民）服务中心、退役军人服务站。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（三）、人员情况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全办实有在职人员66人，其中行政编制21人、事业编制45人，离退10人，遗属补助人数4人，小车数1台，房屋面积2000平方米。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二、（一）预算执行情况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街道在党委的正确领导和街道人大的监督支持下，认真贯彻落实新预算法，严格预算执行，依法行政、依法理财，有力地促进了经济发展、结构调整、民生改善，财政运行总体平稳，很好地服务了全街道经济社会发展大局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基本支出系保障我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机构正常运转、完成日常工作任务而发生的人员支出和公用支出，包括用于在职和离退休人员基本工资、津贴补贴等人员经费以及办公费、印刷费、水电费、办公设备购置等日常公用经费。202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基本支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4452.15</w:t>
      </w:r>
      <w:r>
        <w:rPr>
          <w:rFonts w:hint="eastAsia" w:ascii="仿宋" w:hAnsi="仿宋" w:eastAsia="仿宋" w:cs="仿宋"/>
          <w:sz w:val="32"/>
          <w:szCs w:val="32"/>
        </w:rPr>
        <w:t>万元，比上年同口径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增加344.09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8.38</w:t>
      </w:r>
      <w:r>
        <w:rPr>
          <w:rFonts w:hint="eastAsia" w:ascii="仿宋" w:hAnsi="仿宋" w:eastAsia="仿宋" w:cs="仿宋"/>
          <w:sz w:val="32"/>
          <w:szCs w:val="32"/>
        </w:rPr>
        <w:t>%。其中：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工资福利支出896.65万元，占基本支出的20.1%；商品服务支出2995.13万元，占基本支出的67.3%；对个人和家庭的补助197.87万元，占基本支出的4.5%；</w:t>
      </w:r>
      <w:r>
        <w:rPr>
          <w:rFonts w:hint="eastAsia" w:ascii="仿宋" w:hAnsi="仿宋" w:eastAsia="仿宋" w:cs="仿宋"/>
          <w:sz w:val="32"/>
          <w:szCs w:val="32"/>
        </w:rPr>
        <w:t>资本性支出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占基本支出的8.1%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2022年我街道“三公”经费决算支出数0万元。其中：因公出国(境)费0万元、公务接待费0万元、</w:t>
      </w:r>
      <w:r>
        <w:rPr>
          <w:rFonts w:hint="eastAsia" w:ascii="仿宋" w:hAnsi="仿宋" w:eastAsia="仿宋" w:cs="仿宋"/>
          <w:sz w:val="32"/>
          <w:szCs w:val="32"/>
        </w:rPr>
        <w:t>公务用车购置及运行维护费实际开支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万元（公务用车购置费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sz w:val="32"/>
          <w:szCs w:val="32"/>
        </w:rPr>
        <w:t>，公务用车运行维护费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万元），公务用车保有量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辆；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（三）项目支出情况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项目支出系我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为完成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工作而发生的支出。202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组织实施专项项目经费当年实际收入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2780.3</w:t>
      </w:r>
      <w:r>
        <w:rPr>
          <w:rFonts w:hint="eastAsia" w:ascii="仿宋" w:hAnsi="仿宋" w:eastAsia="仿宋" w:cs="仿宋"/>
          <w:sz w:val="32"/>
          <w:szCs w:val="32"/>
        </w:rPr>
        <w:t>万元，其中包括预算安排项目经费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2780.3</w:t>
      </w:r>
      <w:r>
        <w:rPr>
          <w:rFonts w:hint="eastAsia" w:ascii="仿宋" w:hAnsi="仿宋" w:eastAsia="仿宋" w:cs="仿宋"/>
          <w:sz w:val="32"/>
          <w:szCs w:val="32"/>
        </w:rPr>
        <w:t>万元。项目支出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2780.3</w:t>
      </w:r>
      <w:r>
        <w:rPr>
          <w:rFonts w:hint="eastAsia" w:ascii="仿宋" w:hAnsi="仿宋" w:eastAsia="仿宋" w:cs="仿宋"/>
          <w:sz w:val="32"/>
          <w:szCs w:val="32"/>
        </w:rPr>
        <w:t>万元（其中：商品和服务支出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564.79</w:t>
      </w:r>
      <w:r>
        <w:rPr>
          <w:rFonts w:hint="eastAsia" w:ascii="仿宋" w:hAnsi="仿宋" w:eastAsia="仿宋" w:cs="仿宋"/>
          <w:sz w:val="32"/>
          <w:szCs w:val="32"/>
        </w:rPr>
        <w:t>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、部门整体支出绩效情况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（一）主要绩效指标完成情况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1、预算执行情况。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⑴2022年财政拨款预算执行数1939.72万元，预算安排数659.73万元，预算执行率为294.02%，当年预算有超支1279.99万元；⑵公用经费预算55.55万元，实际支出319.6万元，公用经费控制率为575.34%；（3）“三公经费”年初预算安排2万元，实际支出2万元，“三公经费”控制率为100%。（4）政府采购年初预算0万元，实际政府采购金额0万元，政府采购执行率0%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2、预决算信息公开情况。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我街道及时在区政府统一平台公开了部门预算、决算和绩效目标、绩效自评报告、“三公经费”等信息，接受群众和社会监督。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、资产管理情况。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道资产管理由党政办负责，资产采购按程序实行报批采购，统一在政采云平台下单，采购后登记入账，录入资产信息系统，再派发到相关部门。一是我街道资产管理和使用坚持统一政策、统一领导、分级管理、责任到人、物尽其用的原则。二是运用资产信息管理系统加强资产管理。对固定资产分别按使用部门、存放地点和使用人顺序编排编码排序，发放到各部门按要求统一粘贴到固定资产上，并指定专人负责管理。三是每年组织一次固定资产资产清查工作，使固定资产检查常态化，确保账、卡、实相符。四是根据《湖南省财政厅关于做好行政事业性国有资产月报试编工作的通知》文件要求，每月及时通过财政部统一报表系统上报资产月报电子数据，每年编制一次固定资产年报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2022年12月31日，我单位资产总额为1877.37万元，主要由以下部分构成：流动资产1629.46万元,占资产总额的86.79%,主要为银行存款及其他应收款等;固定资247.91万元,占资产总额的13.21%，主要包括房屋、公务用车、办公设备等。单位为加强资产管理，内部制定了资产管理制度，对各类资产的购置、保管、使用、报废、处置等方面都作出了明确的规定，制度要求所有办公设备（含办公用品）的添置，先由各部门提出申请，经业务分管领导审核同意后，再由党政办及时采购并建立固定资产实物登记台账，工作人员异动，必须及时办理固定资产移交手续，不得侵占和擅自带走，各部门不得擅自购买任何办公用品和设备，否则不予报销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职责覆行和主要绩效情况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街道充分履行职责职能，严格执行各项管理制度，经济、社会等效益显著、社会公众满意度上升，较好地完成了全年工作目标。（一）经济建设稳步推进，全年任务顺利完成:一是经济指标稳步增长;二是重点项目踏实推进;（二）严守底线常抓安全，社会大局保持和谐:一是疫情防控慎终如始;二是综合治理成效凸显;三是安全生产常抓不懈;（三）以人为本以民为重，民生福祉持续增进:一是救助水平不断提升;二是用办好民生实事;三是社会保障逐渐完善;四是基层服务全面创新;（四）多措并举共同发力，城市管理再上台阶:一是生态环保持续优化;二是创文工作提质增效;三是社会环境全面优化;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四、存在的问题及原因分析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1、绩效评价代作机制有待进一步完善，由于在平时工作中未加强对绩效监控工作的重视，绩效监控工作容易滞后，未形成对绩效目标进行监控的习惯。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在编制部门年底预算时，虽然根据本单位职能职责的年度工作计划编制，但在2022年部门预算执行过程中，仍然存在以下问题，年初预算编制不合理或部分经费计划比较紧张，往往需要在年度中间进行预算追加和调整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3、财务制度还不够完善，资产管理还不够严谨，业务素质有待提高。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五、改进措施及有关建议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（一）进一步加强项目资金管理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提前做好方案，按时间节点落实好项目实施进度，争取项目早实施、早完成、早验收，确保项目资金年内支付到位。项目资金的使用要事前计划、事中控制、事后总结，合理使用，充分体现项目资金投向的目标和效益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（二）进一步提高绩效管理水平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加强预算执行的准确性，开展好支出绩效管理工作，运用好绩效评价结果，不断提升绩效管理水平。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北塔区田江街道办事处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2023年9月26日</w:t>
      </w:r>
    </w:p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GE1YTI5MTBmYTg1OWMzNzliZDZiNzYxZGQ2NzAifQ=="/>
  </w:docVars>
  <w:rsids>
    <w:rsidRoot w:val="0D057F0A"/>
    <w:rsid w:val="001570FF"/>
    <w:rsid w:val="006E5A4C"/>
    <w:rsid w:val="00D914D1"/>
    <w:rsid w:val="01CA6C60"/>
    <w:rsid w:val="01FB77A7"/>
    <w:rsid w:val="02791418"/>
    <w:rsid w:val="02B87B4B"/>
    <w:rsid w:val="05DC4F78"/>
    <w:rsid w:val="06BC3816"/>
    <w:rsid w:val="07102EEB"/>
    <w:rsid w:val="091C3F2C"/>
    <w:rsid w:val="09CB4C9C"/>
    <w:rsid w:val="0A4F7F6F"/>
    <w:rsid w:val="0B7C352C"/>
    <w:rsid w:val="0D057F0A"/>
    <w:rsid w:val="0D0E2832"/>
    <w:rsid w:val="0D456556"/>
    <w:rsid w:val="0D82059C"/>
    <w:rsid w:val="0EA36CC4"/>
    <w:rsid w:val="0FC64259"/>
    <w:rsid w:val="10F164AE"/>
    <w:rsid w:val="11867876"/>
    <w:rsid w:val="12064285"/>
    <w:rsid w:val="13424A29"/>
    <w:rsid w:val="14822B66"/>
    <w:rsid w:val="14A02D8D"/>
    <w:rsid w:val="15C71F15"/>
    <w:rsid w:val="15CA21A7"/>
    <w:rsid w:val="16427EC4"/>
    <w:rsid w:val="16FD67BB"/>
    <w:rsid w:val="16FF2139"/>
    <w:rsid w:val="18A601C6"/>
    <w:rsid w:val="1A415201"/>
    <w:rsid w:val="1A544BD2"/>
    <w:rsid w:val="1AA02767"/>
    <w:rsid w:val="1BCB5D44"/>
    <w:rsid w:val="1C0A5855"/>
    <w:rsid w:val="1CE22996"/>
    <w:rsid w:val="1CF30371"/>
    <w:rsid w:val="1D3A070C"/>
    <w:rsid w:val="1D6B54DC"/>
    <w:rsid w:val="1DA01B06"/>
    <w:rsid w:val="1E6814E8"/>
    <w:rsid w:val="1F920ED3"/>
    <w:rsid w:val="20426E4A"/>
    <w:rsid w:val="208056C9"/>
    <w:rsid w:val="220136C6"/>
    <w:rsid w:val="222067D9"/>
    <w:rsid w:val="23E85CBA"/>
    <w:rsid w:val="25017B07"/>
    <w:rsid w:val="270A60CB"/>
    <w:rsid w:val="283F552D"/>
    <w:rsid w:val="29BB7EA3"/>
    <w:rsid w:val="29F7107C"/>
    <w:rsid w:val="2A6252CD"/>
    <w:rsid w:val="2CA86D10"/>
    <w:rsid w:val="2D5B02A3"/>
    <w:rsid w:val="2D695147"/>
    <w:rsid w:val="2DFC3C3D"/>
    <w:rsid w:val="2EB404C4"/>
    <w:rsid w:val="2EE64E29"/>
    <w:rsid w:val="2FD87AEF"/>
    <w:rsid w:val="30101498"/>
    <w:rsid w:val="31127C56"/>
    <w:rsid w:val="336F381B"/>
    <w:rsid w:val="34E25723"/>
    <w:rsid w:val="34EFC05F"/>
    <w:rsid w:val="35753922"/>
    <w:rsid w:val="37EF242B"/>
    <w:rsid w:val="38F01AA4"/>
    <w:rsid w:val="38F05C83"/>
    <w:rsid w:val="39566B3A"/>
    <w:rsid w:val="397857EF"/>
    <w:rsid w:val="3A272412"/>
    <w:rsid w:val="3BD65FBB"/>
    <w:rsid w:val="3DAD6F49"/>
    <w:rsid w:val="3E3F6A67"/>
    <w:rsid w:val="3E594EE1"/>
    <w:rsid w:val="3FE1272C"/>
    <w:rsid w:val="40534573"/>
    <w:rsid w:val="42427BAA"/>
    <w:rsid w:val="43B83CA3"/>
    <w:rsid w:val="43F201F0"/>
    <w:rsid w:val="4438451B"/>
    <w:rsid w:val="44890CB7"/>
    <w:rsid w:val="453C5A60"/>
    <w:rsid w:val="45F335BE"/>
    <w:rsid w:val="46991404"/>
    <w:rsid w:val="480B3145"/>
    <w:rsid w:val="48C150C6"/>
    <w:rsid w:val="498E7E6E"/>
    <w:rsid w:val="49DF738F"/>
    <w:rsid w:val="4A681C71"/>
    <w:rsid w:val="4AB704AD"/>
    <w:rsid w:val="4AF06E7B"/>
    <w:rsid w:val="4B5912D9"/>
    <w:rsid w:val="4B995825"/>
    <w:rsid w:val="4E282160"/>
    <w:rsid w:val="4E32759F"/>
    <w:rsid w:val="4EAA55D5"/>
    <w:rsid w:val="50064CEA"/>
    <w:rsid w:val="504356C6"/>
    <w:rsid w:val="504B4B47"/>
    <w:rsid w:val="50F24754"/>
    <w:rsid w:val="52CF4520"/>
    <w:rsid w:val="538A08BA"/>
    <w:rsid w:val="53EA48EB"/>
    <w:rsid w:val="54801323"/>
    <w:rsid w:val="555A031C"/>
    <w:rsid w:val="57F64CF7"/>
    <w:rsid w:val="584439C4"/>
    <w:rsid w:val="587C2AAE"/>
    <w:rsid w:val="58B248C6"/>
    <w:rsid w:val="58BF1E7D"/>
    <w:rsid w:val="595326D5"/>
    <w:rsid w:val="5BB82F26"/>
    <w:rsid w:val="5C9C24C6"/>
    <w:rsid w:val="5DC23CEF"/>
    <w:rsid w:val="5DEB5CF2"/>
    <w:rsid w:val="5E5351F5"/>
    <w:rsid w:val="5E670BB6"/>
    <w:rsid w:val="5F7F8019"/>
    <w:rsid w:val="60355F47"/>
    <w:rsid w:val="60A93452"/>
    <w:rsid w:val="60CC7399"/>
    <w:rsid w:val="61543EDC"/>
    <w:rsid w:val="61A759CB"/>
    <w:rsid w:val="62CE4D3F"/>
    <w:rsid w:val="62CF47EA"/>
    <w:rsid w:val="6301775D"/>
    <w:rsid w:val="63636368"/>
    <w:rsid w:val="64133E9F"/>
    <w:rsid w:val="642F52C5"/>
    <w:rsid w:val="6466345A"/>
    <w:rsid w:val="64EE3BEF"/>
    <w:rsid w:val="65553A68"/>
    <w:rsid w:val="65D57273"/>
    <w:rsid w:val="67617C30"/>
    <w:rsid w:val="69FCBAF5"/>
    <w:rsid w:val="6A0009B6"/>
    <w:rsid w:val="6B7D5664"/>
    <w:rsid w:val="6BE96A71"/>
    <w:rsid w:val="6BFC7F9A"/>
    <w:rsid w:val="6CD2153C"/>
    <w:rsid w:val="6CD83BB9"/>
    <w:rsid w:val="6E076609"/>
    <w:rsid w:val="6EBD2BFB"/>
    <w:rsid w:val="6F875530"/>
    <w:rsid w:val="6F8C3E48"/>
    <w:rsid w:val="6F9D7381"/>
    <w:rsid w:val="6FFF0FA8"/>
    <w:rsid w:val="6FFF96C7"/>
    <w:rsid w:val="70476A76"/>
    <w:rsid w:val="714E542A"/>
    <w:rsid w:val="7279214C"/>
    <w:rsid w:val="73F57742"/>
    <w:rsid w:val="74B62F96"/>
    <w:rsid w:val="75016BAF"/>
    <w:rsid w:val="75FF4D58"/>
    <w:rsid w:val="76350135"/>
    <w:rsid w:val="76A3D975"/>
    <w:rsid w:val="76F965E3"/>
    <w:rsid w:val="76FC7CFA"/>
    <w:rsid w:val="77EC2388"/>
    <w:rsid w:val="78460A98"/>
    <w:rsid w:val="796B1AA5"/>
    <w:rsid w:val="7AB82A3F"/>
    <w:rsid w:val="7B197FFF"/>
    <w:rsid w:val="7D93C52C"/>
    <w:rsid w:val="7DA20347"/>
    <w:rsid w:val="7DBB7924"/>
    <w:rsid w:val="7E8A493B"/>
    <w:rsid w:val="7EF04988"/>
    <w:rsid w:val="7EFB18D6"/>
    <w:rsid w:val="7EFDC48D"/>
    <w:rsid w:val="7FDA7D5D"/>
    <w:rsid w:val="9AFB11E0"/>
    <w:rsid w:val="AEF7D8E9"/>
    <w:rsid w:val="C3F3B603"/>
    <w:rsid w:val="DC4770FF"/>
    <w:rsid w:val="F42D3060"/>
    <w:rsid w:val="F4BFF639"/>
    <w:rsid w:val="F5F3DFED"/>
    <w:rsid w:val="F7BFE610"/>
    <w:rsid w:val="FD7B51A9"/>
    <w:rsid w:val="FF39C6A4"/>
    <w:rsid w:val="FF3CDF35"/>
    <w:rsid w:val="FFF873B8"/>
    <w:rsid w:val="FFFB0471"/>
    <w:rsid w:val="FF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黑领结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>
            <a:fillRect/>
          </a:stretch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5675</Words>
  <Characters>5984</Characters>
  <Lines>0</Lines>
  <Paragraphs>0</Paragraphs>
  <TotalTime>241</TotalTime>
  <ScaleCrop>false</ScaleCrop>
  <LinksUpToDate>false</LinksUpToDate>
  <CharactersWithSpaces>6176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2020-07-08T12:36:00Z</dcterms:created>
  <dc:creator>没有可能</dc:creator>
  <cp:lastModifiedBy>Administrator</cp:lastModifiedBy>
  <cp:lastPrinted>2021-09-15T09:57:00Z</cp:lastPrinted>
  <dcterms:modified xsi:type="dcterms:W3CDTF">2023-09-25T07:52:18Z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999CB1A6A4AF4C0B9094B18B607E6802</vt:lpwstr>
  </property>
</Properties>
</file>