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F34B2">
      <w:pPr>
        <w:pStyle w:val="7"/>
        <w:spacing w:line="760" w:lineRule="exact"/>
        <w:jc w:val="left"/>
        <w:rPr>
          <w:rFonts w:eastAsia="仿宋_GB2312"/>
          <w:sz w:val="44"/>
          <w:szCs w:val="44"/>
        </w:rPr>
      </w:pPr>
      <w:r>
        <w:rPr>
          <w:rFonts w:eastAsia="仿宋_GB2312"/>
          <w:sz w:val="32"/>
          <w:szCs w:val="44"/>
        </w:rPr>
        <w:t>附件</w:t>
      </w:r>
      <w:r>
        <w:rPr>
          <w:rFonts w:hint="eastAsia" w:eastAsia="仿宋_GB2312"/>
          <w:sz w:val="32"/>
          <w:szCs w:val="44"/>
        </w:rPr>
        <w:t>1</w:t>
      </w:r>
    </w:p>
    <w:p w14:paraId="277B93D5">
      <w:pPr>
        <w:pStyle w:val="7"/>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eastAsia="方正小标宋简体"/>
          <w:sz w:val="44"/>
          <w:szCs w:val="44"/>
        </w:rPr>
      </w:pPr>
      <w:r>
        <w:rPr>
          <w:rFonts w:hint="eastAsia" w:eastAsia="方正小标宋简体"/>
          <w:sz w:val="44"/>
          <w:szCs w:val="44"/>
        </w:rPr>
        <w:t>委托镇人民政府、街道办事处城镇居民住宅区消防安全</w:t>
      </w:r>
      <w:r>
        <w:rPr>
          <w:rFonts w:hint="eastAsia" w:eastAsia="方正小标宋简体"/>
          <w:sz w:val="44"/>
          <w:szCs w:val="44"/>
          <w:lang w:val="en-US" w:eastAsia="zh-CN"/>
        </w:rPr>
        <w:t>管理</w:t>
      </w:r>
      <w:r>
        <w:rPr>
          <w:rFonts w:eastAsia="方正小标宋简体"/>
          <w:sz w:val="44"/>
          <w:szCs w:val="44"/>
        </w:rPr>
        <w:t>权限</w:t>
      </w:r>
    </w:p>
    <w:p w14:paraId="76D80B42">
      <w:pPr>
        <w:pStyle w:val="7"/>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eastAsia="方正小标宋简体"/>
          <w:sz w:val="44"/>
          <w:szCs w:val="44"/>
        </w:rPr>
      </w:pPr>
      <w:r>
        <w:rPr>
          <w:rFonts w:eastAsia="方正小标宋简体"/>
          <w:sz w:val="44"/>
          <w:szCs w:val="44"/>
        </w:rPr>
        <w:t>目</w:t>
      </w:r>
      <w:r>
        <w:rPr>
          <w:rFonts w:hint="eastAsia" w:eastAsia="方正小标宋简体"/>
          <w:sz w:val="44"/>
          <w:szCs w:val="44"/>
          <w:lang w:val="en-US" w:eastAsia="zh-CN"/>
        </w:rPr>
        <w:t xml:space="preserve">    </w:t>
      </w:r>
      <w:r>
        <w:rPr>
          <w:rFonts w:eastAsia="方正小标宋简体"/>
          <w:sz w:val="44"/>
          <w:szCs w:val="44"/>
        </w:rPr>
        <w:t>录</w:t>
      </w:r>
    </w:p>
    <w:p w14:paraId="74B3DC4F">
      <w:pPr>
        <w:pStyle w:val="7"/>
        <w:spacing w:line="760" w:lineRule="exac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（3项）</w:t>
      </w:r>
      <w:bookmarkStart w:id="0" w:name="_GoBack"/>
      <w:bookmarkEnd w:id="0"/>
    </w:p>
    <w:tbl>
      <w:tblPr>
        <w:tblStyle w:val="5"/>
        <w:tblW w:w="14317" w:type="dxa"/>
        <w:jc w:val="center"/>
        <w:tblLayout w:type="fixed"/>
        <w:tblCellMar>
          <w:top w:w="0" w:type="dxa"/>
          <w:left w:w="108" w:type="dxa"/>
          <w:bottom w:w="0" w:type="dxa"/>
          <w:right w:w="108" w:type="dxa"/>
        </w:tblCellMar>
      </w:tblPr>
      <w:tblGrid>
        <w:gridCol w:w="727"/>
        <w:gridCol w:w="3095"/>
        <w:gridCol w:w="4581"/>
        <w:gridCol w:w="896"/>
        <w:gridCol w:w="896"/>
        <w:gridCol w:w="717"/>
        <w:gridCol w:w="3405"/>
      </w:tblGrid>
      <w:tr w14:paraId="4642DF2F">
        <w:tblPrEx>
          <w:tblCellMar>
            <w:top w:w="0" w:type="dxa"/>
            <w:left w:w="108" w:type="dxa"/>
            <w:bottom w:w="0" w:type="dxa"/>
            <w:right w:w="108" w:type="dxa"/>
          </w:tblCellMar>
        </w:tblPrEx>
        <w:trPr>
          <w:cantSplit/>
          <w:trHeight w:val="378" w:hRule="atLeast"/>
          <w:tblHeader/>
          <w:jc w:val="center"/>
        </w:trPr>
        <w:tc>
          <w:tcPr>
            <w:tcW w:w="727" w:type="dxa"/>
            <w:vMerge w:val="restart"/>
            <w:tcBorders>
              <w:top w:val="single" w:color="000000" w:sz="4" w:space="0"/>
              <w:left w:val="single" w:color="000000" w:sz="4" w:space="0"/>
              <w:bottom w:val="single" w:color="000000" w:sz="4" w:space="0"/>
              <w:right w:val="single" w:color="000000" w:sz="4" w:space="0"/>
            </w:tcBorders>
            <w:vAlign w:val="center"/>
          </w:tcPr>
          <w:p w14:paraId="59877B6A">
            <w:pPr>
              <w:pStyle w:val="8"/>
              <w:autoSpaceDN w:val="0"/>
              <w:jc w:val="center"/>
              <w:textAlignment w:val="center"/>
              <w:rPr>
                <w:rFonts w:ascii="Times New Roman" w:hAnsi="Times New Roman" w:eastAsia="黑体"/>
                <w:b/>
                <w:color w:val="000000"/>
                <w:sz w:val="24"/>
              </w:rPr>
            </w:pPr>
            <w:r>
              <w:rPr>
                <w:rFonts w:ascii="Times New Roman" w:hAnsi="Times New Roman" w:eastAsia="黑体"/>
                <w:b/>
                <w:color w:val="000000"/>
                <w:sz w:val="24"/>
              </w:rPr>
              <w:t>序号</w:t>
            </w:r>
          </w:p>
        </w:tc>
        <w:tc>
          <w:tcPr>
            <w:tcW w:w="3095" w:type="dxa"/>
            <w:vMerge w:val="restart"/>
            <w:tcBorders>
              <w:top w:val="single" w:color="000000" w:sz="4" w:space="0"/>
              <w:bottom w:val="single" w:color="000000" w:sz="4" w:space="0"/>
              <w:right w:val="single" w:color="000000" w:sz="4" w:space="0"/>
            </w:tcBorders>
            <w:vAlign w:val="center"/>
          </w:tcPr>
          <w:p w14:paraId="78BBF479">
            <w:pPr>
              <w:pStyle w:val="8"/>
              <w:autoSpaceDN w:val="0"/>
              <w:jc w:val="center"/>
              <w:textAlignment w:val="center"/>
              <w:rPr>
                <w:rFonts w:ascii="Times New Roman" w:hAnsi="Times New Roman" w:eastAsia="黑体"/>
                <w:b/>
                <w:color w:val="000000"/>
                <w:sz w:val="24"/>
              </w:rPr>
            </w:pPr>
            <w:r>
              <w:rPr>
                <w:rFonts w:ascii="Times New Roman" w:hAnsi="Times New Roman" w:eastAsia="黑体"/>
                <w:b/>
                <w:color w:val="000000"/>
                <w:sz w:val="24"/>
              </w:rPr>
              <w:t>赋权部门</w:t>
            </w:r>
          </w:p>
        </w:tc>
        <w:tc>
          <w:tcPr>
            <w:tcW w:w="4581" w:type="dxa"/>
            <w:vMerge w:val="restart"/>
            <w:tcBorders>
              <w:top w:val="single" w:color="000000" w:sz="4" w:space="0"/>
              <w:bottom w:val="single" w:color="000000" w:sz="4" w:space="0"/>
              <w:right w:val="single" w:color="000000" w:sz="4" w:space="0"/>
            </w:tcBorders>
            <w:vAlign w:val="center"/>
          </w:tcPr>
          <w:p w14:paraId="47EDE971">
            <w:pPr>
              <w:pStyle w:val="8"/>
              <w:autoSpaceDN w:val="0"/>
              <w:jc w:val="center"/>
              <w:textAlignment w:val="center"/>
              <w:rPr>
                <w:rFonts w:ascii="Times New Roman" w:hAnsi="Times New Roman" w:eastAsia="黑体"/>
                <w:b/>
                <w:color w:val="000000"/>
                <w:sz w:val="24"/>
              </w:rPr>
            </w:pPr>
            <w:r>
              <w:rPr>
                <w:rFonts w:ascii="Times New Roman" w:hAnsi="Times New Roman" w:eastAsia="黑体"/>
                <w:b/>
                <w:color w:val="000000"/>
                <w:sz w:val="24"/>
              </w:rPr>
              <w:t>赋权事项</w:t>
            </w:r>
          </w:p>
        </w:tc>
        <w:tc>
          <w:tcPr>
            <w:tcW w:w="2509" w:type="dxa"/>
            <w:gridSpan w:val="3"/>
            <w:tcBorders>
              <w:top w:val="single" w:color="000000" w:sz="4" w:space="0"/>
              <w:bottom w:val="single" w:color="000000" w:sz="4" w:space="0"/>
              <w:right w:val="single" w:color="000000" w:sz="4" w:space="0"/>
            </w:tcBorders>
            <w:vAlign w:val="center"/>
          </w:tcPr>
          <w:p w14:paraId="32156803">
            <w:pPr>
              <w:pStyle w:val="8"/>
              <w:autoSpaceDN w:val="0"/>
              <w:jc w:val="center"/>
              <w:textAlignment w:val="center"/>
              <w:rPr>
                <w:rFonts w:ascii="Times New Roman" w:hAnsi="Times New Roman" w:eastAsia="黑体"/>
                <w:b/>
                <w:color w:val="000000"/>
                <w:sz w:val="24"/>
              </w:rPr>
            </w:pPr>
            <w:r>
              <w:rPr>
                <w:rFonts w:ascii="Times New Roman" w:hAnsi="Times New Roman" w:eastAsia="黑体"/>
                <w:b/>
                <w:color w:val="000000"/>
                <w:sz w:val="24"/>
              </w:rPr>
              <w:t>赋权方式</w:t>
            </w:r>
          </w:p>
        </w:tc>
        <w:tc>
          <w:tcPr>
            <w:tcW w:w="3405" w:type="dxa"/>
            <w:vMerge w:val="restart"/>
            <w:tcBorders>
              <w:top w:val="single" w:color="000000" w:sz="4" w:space="0"/>
              <w:bottom w:val="single" w:color="000000" w:sz="4" w:space="0"/>
              <w:right w:val="single" w:color="000000" w:sz="4" w:space="0"/>
            </w:tcBorders>
            <w:vAlign w:val="center"/>
          </w:tcPr>
          <w:p w14:paraId="66AC925B">
            <w:pPr>
              <w:pStyle w:val="8"/>
              <w:autoSpaceDN w:val="0"/>
              <w:jc w:val="center"/>
              <w:textAlignment w:val="center"/>
              <w:rPr>
                <w:rFonts w:ascii="Times New Roman" w:hAnsi="Times New Roman" w:eastAsia="黑体"/>
                <w:b/>
                <w:color w:val="000000"/>
                <w:sz w:val="24"/>
              </w:rPr>
            </w:pPr>
            <w:r>
              <w:rPr>
                <w:rFonts w:ascii="Times New Roman" w:hAnsi="Times New Roman" w:eastAsia="黑体"/>
                <w:b/>
                <w:color w:val="000000"/>
                <w:sz w:val="24"/>
              </w:rPr>
              <w:t>承接部门</w:t>
            </w:r>
          </w:p>
        </w:tc>
      </w:tr>
      <w:tr w14:paraId="0DC82A58">
        <w:tblPrEx>
          <w:tblCellMar>
            <w:top w:w="0" w:type="dxa"/>
            <w:left w:w="108" w:type="dxa"/>
            <w:bottom w:w="0" w:type="dxa"/>
            <w:right w:w="108" w:type="dxa"/>
          </w:tblCellMar>
        </w:tblPrEx>
        <w:trPr>
          <w:cantSplit/>
          <w:trHeight w:val="727" w:hRule="atLeast"/>
          <w:tblHeader/>
          <w:jc w:val="center"/>
        </w:trPr>
        <w:tc>
          <w:tcPr>
            <w:tcW w:w="727" w:type="dxa"/>
            <w:vMerge w:val="continue"/>
            <w:tcBorders>
              <w:top w:val="single" w:color="000000" w:sz="4" w:space="0"/>
              <w:left w:val="single" w:color="000000" w:sz="4" w:space="0"/>
              <w:bottom w:val="single" w:color="000000" w:sz="4" w:space="0"/>
              <w:right w:val="single" w:color="000000" w:sz="4" w:space="0"/>
            </w:tcBorders>
            <w:vAlign w:val="center"/>
          </w:tcPr>
          <w:p w14:paraId="1E99AAEF">
            <w:pPr>
              <w:pStyle w:val="8"/>
              <w:jc w:val="center"/>
              <w:rPr>
                <w:rFonts w:ascii="Times New Roman" w:hAnsi="Times New Roman"/>
              </w:rPr>
            </w:pPr>
          </w:p>
        </w:tc>
        <w:tc>
          <w:tcPr>
            <w:tcW w:w="3095" w:type="dxa"/>
            <w:vMerge w:val="continue"/>
            <w:tcBorders>
              <w:top w:val="single" w:color="000000" w:sz="4" w:space="0"/>
              <w:bottom w:val="single" w:color="000000" w:sz="4" w:space="0"/>
              <w:right w:val="single" w:color="000000" w:sz="4" w:space="0"/>
            </w:tcBorders>
            <w:vAlign w:val="center"/>
          </w:tcPr>
          <w:p w14:paraId="797429F4">
            <w:pPr>
              <w:pStyle w:val="8"/>
              <w:jc w:val="center"/>
              <w:rPr>
                <w:rFonts w:ascii="Times New Roman" w:hAnsi="Times New Roman"/>
              </w:rPr>
            </w:pPr>
          </w:p>
        </w:tc>
        <w:tc>
          <w:tcPr>
            <w:tcW w:w="4581" w:type="dxa"/>
            <w:vMerge w:val="continue"/>
            <w:tcBorders>
              <w:top w:val="single" w:color="000000" w:sz="4" w:space="0"/>
              <w:bottom w:val="single" w:color="000000" w:sz="4" w:space="0"/>
              <w:right w:val="single" w:color="000000" w:sz="4" w:space="0"/>
            </w:tcBorders>
            <w:vAlign w:val="center"/>
          </w:tcPr>
          <w:p w14:paraId="631D35AE">
            <w:pPr>
              <w:pStyle w:val="8"/>
              <w:jc w:val="center"/>
              <w:rPr>
                <w:rFonts w:ascii="Times New Roman" w:hAnsi="Times New Roman"/>
              </w:rPr>
            </w:pPr>
          </w:p>
        </w:tc>
        <w:tc>
          <w:tcPr>
            <w:tcW w:w="896" w:type="dxa"/>
            <w:tcBorders>
              <w:top w:val="single" w:color="000000" w:sz="4" w:space="0"/>
              <w:bottom w:val="single" w:color="000000" w:sz="6" w:space="0"/>
              <w:right w:val="single" w:color="000000" w:sz="6" w:space="0"/>
            </w:tcBorders>
            <w:vAlign w:val="center"/>
          </w:tcPr>
          <w:p w14:paraId="7E592377">
            <w:pPr>
              <w:pStyle w:val="8"/>
              <w:autoSpaceDN w:val="0"/>
              <w:jc w:val="center"/>
              <w:textAlignment w:val="center"/>
              <w:rPr>
                <w:rFonts w:ascii="Times New Roman" w:hAnsi="Times New Roman"/>
                <w:b/>
                <w:color w:val="000000"/>
                <w:sz w:val="24"/>
              </w:rPr>
            </w:pPr>
            <w:r>
              <w:rPr>
                <w:rFonts w:ascii="Times New Roman" w:hAnsi="Times New Roman"/>
                <w:b/>
                <w:color w:val="000000"/>
                <w:sz w:val="24"/>
              </w:rPr>
              <w:t>直接赋权</w:t>
            </w:r>
          </w:p>
        </w:tc>
        <w:tc>
          <w:tcPr>
            <w:tcW w:w="896" w:type="dxa"/>
            <w:tcBorders>
              <w:top w:val="single" w:color="000000" w:sz="4" w:space="0"/>
              <w:left w:val="single" w:color="000000" w:sz="6" w:space="0"/>
              <w:bottom w:val="single" w:color="000000" w:sz="6" w:space="0"/>
              <w:right w:val="single" w:color="000000" w:sz="6" w:space="0"/>
            </w:tcBorders>
            <w:vAlign w:val="center"/>
          </w:tcPr>
          <w:p w14:paraId="63402C2E">
            <w:pPr>
              <w:pStyle w:val="8"/>
              <w:autoSpaceDN w:val="0"/>
              <w:jc w:val="center"/>
              <w:textAlignment w:val="center"/>
              <w:rPr>
                <w:rFonts w:ascii="Times New Roman" w:hAnsi="Times New Roman"/>
                <w:b/>
                <w:color w:val="000000"/>
                <w:sz w:val="24"/>
              </w:rPr>
            </w:pPr>
            <w:r>
              <w:rPr>
                <w:rFonts w:ascii="Times New Roman" w:hAnsi="Times New Roman"/>
                <w:b/>
                <w:color w:val="000000"/>
                <w:sz w:val="24"/>
              </w:rPr>
              <w:t>委托下放</w:t>
            </w:r>
          </w:p>
        </w:tc>
        <w:tc>
          <w:tcPr>
            <w:tcW w:w="717" w:type="dxa"/>
            <w:tcBorders>
              <w:top w:val="single" w:color="000000" w:sz="4" w:space="0"/>
              <w:left w:val="single" w:color="000000" w:sz="6" w:space="0"/>
              <w:bottom w:val="single" w:color="000000" w:sz="6" w:space="0"/>
              <w:right w:val="single" w:color="000000" w:sz="6" w:space="0"/>
            </w:tcBorders>
            <w:vAlign w:val="center"/>
          </w:tcPr>
          <w:p w14:paraId="723EC238">
            <w:pPr>
              <w:pStyle w:val="8"/>
              <w:autoSpaceDN w:val="0"/>
              <w:jc w:val="center"/>
              <w:textAlignment w:val="center"/>
              <w:rPr>
                <w:rFonts w:ascii="Times New Roman" w:hAnsi="Times New Roman"/>
                <w:b/>
                <w:color w:val="000000"/>
                <w:sz w:val="24"/>
              </w:rPr>
            </w:pPr>
            <w:r>
              <w:rPr>
                <w:rFonts w:ascii="Times New Roman" w:hAnsi="Times New Roman"/>
                <w:b/>
                <w:color w:val="000000"/>
                <w:sz w:val="24"/>
              </w:rPr>
              <w:t>服务前移</w:t>
            </w:r>
          </w:p>
        </w:tc>
        <w:tc>
          <w:tcPr>
            <w:tcW w:w="3405" w:type="dxa"/>
            <w:vMerge w:val="continue"/>
            <w:tcBorders>
              <w:top w:val="single" w:color="000000" w:sz="4" w:space="0"/>
              <w:left w:val="single" w:color="000000" w:sz="6" w:space="0"/>
              <w:bottom w:val="single" w:color="000000" w:sz="6" w:space="0"/>
              <w:right w:val="single" w:color="000000" w:sz="4" w:space="0"/>
            </w:tcBorders>
            <w:vAlign w:val="center"/>
          </w:tcPr>
          <w:p w14:paraId="3A344759">
            <w:pPr>
              <w:pStyle w:val="8"/>
              <w:autoSpaceDN w:val="0"/>
              <w:jc w:val="center"/>
              <w:textAlignment w:val="center"/>
              <w:rPr>
                <w:rFonts w:ascii="Times New Roman" w:hAnsi="Times New Roman"/>
                <w:b/>
                <w:color w:val="000000"/>
                <w:sz w:val="24"/>
              </w:rPr>
            </w:pPr>
          </w:p>
        </w:tc>
      </w:tr>
      <w:tr w14:paraId="0256D336">
        <w:tblPrEx>
          <w:tblCellMar>
            <w:top w:w="0" w:type="dxa"/>
            <w:left w:w="108" w:type="dxa"/>
            <w:bottom w:w="0" w:type="dxa"/>
            <w:right w:w="108" w:type="dxa"/>
          </w:tblCellMar>
        </w:tblPrEx>
        <w:trPr>
          <w:cantSplit/>
          <w:trHeight w:val="1449" w:hRule="atLeast"/>
          <w:jc w:val="center"/>
        </w:trPr>
        <w:tc>
          <w:tcPr>
            <w:tcW w:w="727" w:type="dxa"/>
            <w:tcBorders>
              <w:left w:val="single" w:color="000000" w:sz="4" w:space="0"/>
              <w:bottom w:val="single" w:color="000000" w:sz="4" w:space="0"/>
              <w:right w:val="single" w:color="000000" w:sz="4" w:space="0"/>
            </w:tcBorders>
            <w:vAlign w:val="center"/>
          </w:tcPr>
          <w:p w14:paraId="1C9E3F80">
            <w:pPr>
              <w:pStyle w:val="8"/>
              <w:autoSpaceDN w:val="0"/>
              <w:jc w:val="center"/>
              <w:textAlignment w:val="center"/>
              <w:rPr>
                <w:rFonts w:ascii="Times New Roman" w:hAnsi="Times New Roman"/>
                <w:sz w:val="24"/>
                <w:szCs w:val="24"/>
              </w:rPr>
            </w:pPr>
            <w:r>
              <w:rPr>
                <w:rFonts w:ascii="Times New Roman" w:hAnsi="Times New Roman"/>
                <w:sz w:val="24"/>
                <w:szCs w:val="24"/>
              </w:rPr>
              <w:t>1</w:t>
            </w:r>
          </w:p>
        </w:tc>
        <w:tc>
          <w:tcPr>
            <w:tcW w:w="3095" w:type="dxa"/>
            <w:tcBorders>
              <w:bottom w:val="single" w:color="000000" w:sz="4" w:space="0"/>
              <w:right w:val="single" w:color="000000" w:sz="4" w:space="0"/>
            </w:tcBorders>
            <w:vAlign w:val="center"/>
          </w:tcPr>
          <w:p w14:paraId="67B1434B">
            <w:pPr>
              <w:pStyle w:val="8"/>
              <w:autoSpaceDN w:val="0"/>
              <w:jc w:val="center"/>
              <w:textAlignment w:val="center"/>
              <w:rPr>
                <w:rFonts w:ascii="Times New Roman" w:hAnsi="Times New Roman"/>
                <w:color w:val="000000"/>
                <w:sz w:val="24"/>
                <w:szCs w:val="24"/>
              </w:rPr>
            </w:pPr>
            <w:r>
              <w:rPr>
                <w:rFonts w:hint="eastAsia" w:ascii="Times New Roman" w:hAnsi="Times New Roman"/>
                <w:color w:val="000000"/>
                <w:sz w:val="24"/>
                <w:szCs w:val="24"/>
              </w:rPr>
              <w:t>消防救</w:t>
            </w:r>
            <w:r>
              <w:rPr>
                <w:rFonts w:hint="eastAsia" w:ascii="Times New Roman" w:hAnsi="Times New Roman"/>
                <w:sz w:val="24"/>
                <w:szCs w:val="24"/>
              </w:rPr>
              <w:t>援机构</w:t>
            </w:r>
          </w:p>
        </w:tc>
        <w:tc>
          <w:tcPr>
            <w:tcW w:w="4581" w:type="dxa"/>
            <w:tcBorders>
              <w:bottom w:val="single" w:color="000000" w:sz="4" w:space="0"/>
              <w:right w:val="single" w:color="000000" w:sz="4" w:space="0"/>
            </w:tcBorders>
            <w:vAlign w:val="center"/>
          </w:tcPr>
          <w:p w14:paraId="3913AF8B">
            <w:pPr>
              <w:pStyle w:val="8"/>
              <w:autoSpaceDN w:val="0"/>
              <w:jc w:val="both"/>
              <w:textAlignment w:val="center"/>
              <w:rPr>
                <w:rFonts w:ascii="Times New Roman" w:hAnsi="Times New Roman"/>
                <w:color w:val="000000"/>
                <w:sz w:val="24"/>
                <w:szCs w:val="24"/>
              </w:rPr>
            </w:pPr>
            <w:r>
              <w:rPr>
                <w:rFonts w:hint="eastAsia" w:ascii="Times New Roman" w:hAnsi="Times New Roman"/>
                <w:color w:val="000000"/>
                <w:sz w:val="24"/>
                <w:szCs w:val="24"/>
              </w:rPr>
              <w:t>单位和个人违反本规定为电动车充电或者在疏散通道、安全出口、首层门厅、楼梯间等室内公共区域和可燃物附近停放电动车</w:t>
            </w:r>
            <w:r>
              <w:rPr>
                <w:rFonts w:ascii="Times New Roman" w:hAnsi="Times New Roman"/>
                <w:color w:val="000000"/>
                <w:sz w:val="24"/>
                <w:szCs w:val="24"/>
              </w:rPr>
              <w:t>的</w:t>
            </w:r>
            <w:r>
              <w:rPr>
                <w:rFonts w:hint="eastAsia" w:ascii="Times New Roman" w:hAnsi="Times New Roman"/>
                <w:color w:val="000000"/>
                <w:sz w:val="24"/>
                <w:szCs w:val="24"/>
              </w:rPr>
              <w:t>行政处罚</w:t>
            </w:r>
          </w:p>
        </w:tc>
        <w:tc>
          <w:tcPr>
            <w:tcW w:w="896" w:type="dxa"/>
            <w:tcBorders>
              <w:top w:val="single" w:color="000000" w:sz="6" w:space="0"/>
              <w:bottom w:val="single" w:color="000000" w:sz="6" w:space="0"/>
              <w:right w:val="single" w:color="000000" w:sz="6" w:space="0"/>
            </w:tcBorders>
            <w:vAlign w:val="center"/>
          </w:tcPr>
          <w:p w14:paraId="1F382F75">
            <w:pPr>
              <w:pStyle w:val="8"/>
              <w:autoSpaceDN w:val="0"/>
              <w:jc w:val="center"/>
              <w:textAlignment w:val="center"/>
              <w:rPr>
                <w:rFonts w:ascii="Times New Roman" w:hAnsi="Times New Roman"/>
                <w:color w:val="000000"/>
                <w:sz w:val="24"/>
                <w:szCs w:val="24"/>
              </w:rPr>
            </w:pPr>
          </w:p>
        </w:tc>
        <w:tc>
          <w:tcPr>
            <w:tcW w:w="896" w:type="dxa"/>
            <w:tcBorders>
              <w:top w:val="single" w:color="000000" w:sz="6" w:space="0"/>
              <w:left w:val="single" w:color="000000" w:sz="6" w:space="0"/>
              <w:bottom w:val="single" w:color="000000" w:sz="6" w:space="0"/>
              <w:right w:val="single" w:color="000000" w:sz="6" w:space="0"/>
            </w:tcBorders>
            <w:vAlign w:val="center"/>
          </w:tcPr>
          <w:p w14:paraId="1ABF19FC">
            <w:pPr>
              <w:pStyle w:val="8"/>
              <w:autoSpaceDN w:val="0"/>
              <w:jc w:val="center"/>
              <w:textAlignment w:val="center"/>
              <w:rPr>
                <w:rFonts w:ascii="Times New Roman" w:hAnsi="Times New Roman"/>
                <w:color w:val="000000"/>
                <w:sz w:val="24"/>
                <w:szCs w:val="24"/>
              </w:rPr>
            </w:pPr>
            <w:r>
              <w:rPr>
                <w:rFonts w:ascii="Times New Roman" w:hAnsi="Times New Roman"/>
                <w:color w:val="000000"/>
                <w:sz w:val="24"/>
                <w:szCs w:val="24"/>
              </w:rPr>
              <w:t>√</w:t>
            </w:r>
          </w:p>
        </w:tc>
        <w:tc>
          <w:tcPr>
            <w:tcW w:w="717" w:type="dxa"/>
            <w:tcBorders>
              <w:top w:val="single" w:color="000000" w:sz="6" w:space="0"/>
              <w:left w:val="single" w:color="000000" w:sz="6" w:space="0"/>
              <w:bottom w:val="single" w:color="000000" w:sz="6" w:space="0"/>
              <w:right w:val="single" w:color="000000" w:sz="6" w:space="0"/>
            </w:tcBorders>
            <w:vAlign w:val="center"/>
          </w:tcPr>
          <w:p w14:paraId="14AE5CAF">
            <w:pPr>
              <w:pStyle w:val="8"/>
              <w:autoSpaceDN w:val="0"/>
              <w:jc w:val="center"/>
              <w:textAlignment w:val="center"/>
              <w:rPr>
                <w:rFonts w:ascii="Times New Roman" w:hAnsi="Times New Roman"/>
                <w:color w:val="000000"/>
                <w:sz w:val="24"/>
                <w:szCs w:val="24"/>
              </w:rPr>
            </w:pPr>
          </w:p>
        </w:tc>
        <w:tc>
          <w:tcPr>
            <w:tcW w:w="3405" w:type="dxa"/>
            <w:tcBorders>
              <w:top w:val="single" w:color="000000" w:sz="6" w:space="0"/>
              <w:left w:val="single" w:color="000000" w:sz="6" w:space="0"/>
              <w:bottom w:val="single" w:color="000000" w:sz="6" w:space="0"/>
              <w:right w:val="single" w:color="000000" w:sz="4" w:space="0"/>
            </w:tcBorders>
            <w:vAlign w:val="center"/>
          </w:tcPr>
          <w:p w14:paraId="06A5DD64">
            <w:pPr>
              <w:pStyle w:val="8"/>
              <w:autoSpaceDN w:val="0"/>
              <w:jc w:val="center"/>
              <w:textAlignment w:val="center"/>
              <w:rPr>
                <w:rFonts w:ascii="Times New Roman" w:hAnsi="Times New Roman"/>
                <w:color w:val="000000"/>
                <w:sz w:val="24"/>
                <w:szCs w:val="24"/>
              </w:rPr>
            </w:pPr>
            <w:r>
              <w:rPr>
                <w:rFonts w:hint="eastAsia" w:ascii="Times New Roman" w:hAnsi="Times New Roman"/>
                <w:color w:val="000000"/>
                <w:sz w:val="24"/>
                <w:szCs w:val="24"/>
              </w:rPr>
              <w:t>镇人民政府、街道办事处</w:t>
            </w:r>
          </w:p>
        </w:tc>
      </w:tr>
      <w:tr w14:paraId="1F3B9A2D">
        <w:tblPrEx>
          <w:tblCellMar>
            <w:top w:w="0" w:type="dxa"/>
            <w:left w:w="108" w:type="dxa"/>
            <w:bottom w:w="0" w:type="dxa"/>
            <w:right w:w="108" w:type="dxa"/>
          </w:tblCellMar>
        </w:tblPrEx>
        <w:trPr>
          <w:cantSplit/>
          <w:trHeight w:val="1090" w:hRule="atLeast"/>
          <w:jc w:val="center"/>
        </w:trPr>
        <w:tc>
          <w:tcPr>
            <w:tcW w:w="727" w:type="dxa"/>
            <w:tcBorders>
              <w:left w:val="single" w:color="000000" w:sz="4" w:space="0"/>
              <w:bottom w:val="single" w:color="000000" w:sz="4" w:space="0"/>
              <w:right w:val="single" w:color="000000" w:sz="4" w:space="0"/>
            </w:tcBorders>
            <w:vAlign w:val="center"/>
          </w:tcPr>
          <w:p w14:paraId="120F22AC">
            <w:pPr>
              <w:pStyle w:val="8"/>
              <w:autoSpaceDN w:val="0"/>
              <w:jc w:val="center"/>
              <w:textAlignment w:val="center"/>
              <w:rPr>
                <w:rFonts w:ascii="Times New Roman" w:hAnsi="Times New Roman"/>
                <w:sz w:val="24"/>
                <w:szCs w:val="24"/>
              </w:rPr>
            </w:pPr>
            <w:r>
              <w:rPr>
                <w:rFonts w:ascii="Times New Roman" w:hAnsi="Times New Roman"/>
                <w:sz w:val="24"/>
                <w:szCs w:val="24"/>
              </w:rPr>
              <w:t>2</w:t>
            </w:r>
          </w:p>
        </w:tc>
        <w:tc>
          <w:tcPr>
            <w:tcW w:w="3095" w:type="dxa"/>
            <w:tcBorders>
              <w:bottom w:val="single" w:color="000000" w:sz="4" w:space="0"/>
              <w:right w:val="single" w:color="000000" w:sz="4" w:space="0"/>
            </w:tcBorders>
            <w:vAlign w:val="center"/>
          </w:tcPr>
          <w:p w14:paraId="22565FA9">
            <w:pPr>
              <w:pStyle w:val="8"/>
              <w:autoSpaceDN w:val="0"/>
              <w:jc w:val="center"/>
              <w:textAlignment w:val="center"/>
              <w:rPr>
                <w:rFonts w:ascii="Times New Roman" w:hAnsi="Times New Roman"/>
                <w:color w:val="000000"/>
                <w:sz w:val="24"/>
                <w:szCs w:val="24"/>
              </w:rPr>
            </w:pPr>
            <w:r>
              <w:rPr>
                <w:rFonts w:hint="eastAsia" w:ascii="Times New Roman" w:hAnsi="Times New Roman"/>
                <w:color w:val="000000"/>
                <w:sz w:val="24"/>
                <w:szCs w:val="24"/>
              </w:rPr>
              <w:t>消防救</w:t>
            </w:r>
            <w:r>
              <w:rPr>
                <w:rFonts w:hint="eastAsia" w:ascii="Times New Roman" w:hAnsi="Times New Roman"/>
                <w:sz w:val="24"/>
                <w:szCs w:val="24"/>
              </w:rPr>
              <w:t>援机构</w:t>
            </w:r>
          </w:p>
        </w:tc>
        <w:tc>
          <w:tcPr>
            <w:tcW w:w="4581" w:type="dxa"/>
            <w:tcBorders>
              <w:bottom w:val="single" w:color="000000" w:sz="4" w:space="0"/>
              <w:right w:val="single" w:color="000000" w:sz="4" w:space="0"/>
            </w:tcBorders>
            <w:vAlign w:val="center"/>
          </w:tcPr>
          <w:p w14:paraId="764FEEC4">
            <w:pPr>
              <w:pStyle w:val="8"/>
              <w:autoSpaceDN w:val="0"/>
              <w:jc w:val="both"/>
              <w:textAlignment w:val="center"/>
              <w:rPr>
                <w:rFonts w:ascii="Times New Roman" w:hAnsi="Times New Roman"/>
                <w:color w:val="000000"/>
                <w:sz w:val="24"/>
                <w:szCs w:val="24"/>
              </w:rPr>
            </w:pPr>
            <w:r>
              <w:rPr>
                <w:rFonts w:hint="eastAsia" w:ascii="Times New Roman" w:hAnsi="Times New Roman"/>
                <w:color w:val="000000"/>
                <w:sz w:val="24"/>
                <w:szCs w:val="24"/>
              </w:rPr>
              <w:t>物业服务企业对城镇居民住宅区内电动车违法停放和充电行为未及时劝阻、制止或者报告的行政处罚</w:t>
            </w:r>
          </w:p>
        </w:tc>
        <w:tc>
          <w:tcPr>
            <w:tcW w:w="896" w:type="dxa"/>
            <w:tcBorders>
              <w:top w:val="single" w:color="000000" w:sz="6" w:space="0"/>
              <w:bottom w:val="single" w:color="000000" w:sz="6" w:space="0"/>
              <w:right w:val="single" w:color="000000" w:sz="6" w:space="0"/>
            </w:tcBorders>
            <w:vAlign w:val="center"/>
          </w:tcPr>
          <w:p w14:paraId="4A8E11A6">
            <w:pPr>
              <w:pStyle w:val="8"/>
              <w:autoSpaceDN w:val="0"/>
              <w:jc w:val="center"/>
              <w:textAlignment w:val="center"/>
              <w:rPr>
                <w:rFonts w:ascii="Times New Roman" w:hAnsi="Times New Roman"/>
                <w:color w:val="000000"/>
                <w:sz w:val="24"/>
                <w:szCs w:val="24"/>
              </w:rPr>
            </w:pPr>
          </w:p>
        </w:tc>
        <w:tc>
          <w:tcPr>
            <w:tcW w:w="896" w:type="dxa"/>
            <w:tcBorders>
              <w:top w:val="single" w:color="000000" w:sz="6" w:space="0"/>
              <w:left w:val="single" w:color="000000" w:sz="6" w:space="0"/>
              <w:bottom w:val="single" w:color="000000" w:sz="6" w:space="0"/>
              <w:right w:val="single" w:color="000000" w:sz="6" w:space="0"/>
            </w:tcBorders>
            <w:vAlign w:val="center"/>
          </w:tcPr>
          <w:p w14:paraId="5B06F741">
            <w:pPr>
              <w:pStyle w:val="8"/>
              <w:autoSpaceDN w:val="0"/>
              <w:jc w:val="center"/>
              <w:textAlignment w:val="center"/>
              <w:rPr>
                <w:rFonts w:ascii="Times New Roman" w:hAnsi="Times New Roman"/>
                <w:color w:val="000000"/>
                <w:sz w:val="24"/>
                <w:szCs w:val="24"/>
              </w:rPr>
            </w:pPr>
            <w:r>
              <w:rPr>
                <w:rFonts w:ascii="Times New Roman" w:hAnsi="Times New Roman"/>
                <w:color w:val="000000"/>
                <w:sz w:val="24"/>
                <w:szCs w:val="24"/>
              </w:rPr>
              <w:t>√</w:t>
            </w:r>
          </w:p>
        </w:tc>
        <w:tc>
          <w:tcPr>
            <w:tcW w:w="717" w:type="dxa"/>
            <w:tcBorders>
              <w:top w:val="single" w:color="000000" w:sz="6" w:space="0"/>
              <w:left w:val="single" w:color="000000" w:sz="6" w:space="0"/>
              <w:bottom w:val="single" w:color="000000" w:sz="6" w:space="0"/>
              <w:right w:val="single" w:color="000000" w:sz="6" w:space="0"/>
            </w:tcBorders>
            <w:vAlign w:val="center"/>
          </w:tcPr>
          <w:p w14:paraId="4A3B82C1">
            <w:pPr>
              <w:pStyle w:val="8"/>
              <w:autoSpaceDN w:val="0"/>
              <w:jc w:val="center"/>
              <w:textAlignment w:val="center"/>
              <w:rPr>
                <w:rFonts w:ascii="Times New Roman" w:hAnsi="Times New Roman"/>
                <w:color w:val="000000"/>
                <w:sz w:val="24"/>
                <w:szCs w:val="24"/>
              </w:rPr>
            </w:pPr>
          </w:p>
        </w:tc>
        <w:tc>
          <w:tcPr>
            <w:tcW w:w="3405" w:type="dxa"/>
            <w:tcBorders>
              <w:top w:val="single" w:color="000000" w:sz="6" w:space="0"/>
              <w:left w:val="single" w:color="000000" w:sz="6" w:space="0"/>
              <w:bottom w:val="single" w:color="000000" w:sz="6" w:space="0"/>
              <w:right w:val="single" w:color="000000" w:sz="4" w:space="0"/>
            </w:tcBorders>
            <w:vAlign w:val="center"/>
          </w:tcPr>
          <w:p w14:paraId="043DA1B5">
            <w:pPr>
              <w:pStyle w:val="8"/>
              <w:autoSpaceDN w:val="0"/>
              <w:jc w:val="center"/>
              <w:textAlignment w:val="center"/>
              <w:rPr>
                <w:rFonts w:ascii="Times New Roman" w:hAnsi="Times New Roman"/>
                <w:color w:val="000000"/>
                <w:sz w:val="24"/>
                <w:szCs w:val="24"/>
              </w:rPr>
            </w:pPr>
            <w:r>
              <w:rPr>
                <w:rFonts w:hint="eastAsia" w:ascii="Times New Roman" w:hAnsi="Times New Roman"/>
                <w:color w:val="000000"/>
                <w:sz w:val="24"/>
                <w:szCs w:val="24"/>
              </w:rPr>
              <w:t>镇人民政府、街道办事处</w:t>
            </w:r>
          </w:p>
        </w:tc>
      </w:tr>
      <w:tr w14:paraId="61B0D2D5">
        <w:tblPrEx>
          <w:tblCellMar>
            <w:top w:w="0" w:type="dxa"/>
            <w:left w:w="108" w:type="dxa"/>
            <w:bottom w:w="0" w:type="dxa"/>
            <w:right w:w="108" w:type="dxa"/>
          </w:tblCellMar>
        </w:tblPrEx>
        <w:trPr>
          <w:cantSplit/>
          <w:trHeight w:val="394" w:hRule="atLeast"/>
          <w:jc w:val="center"/>
        </w:trPr>
        <w:tc>
          <w:tcPr>
            <w:tcW w:w="727" w:type="dxa"/>
            <w:tcBorders>
              <w:left w:val="single" w:color="000000" w:sz="4" w:space="0"/>
              <w:bottom w:val="single" w:color="000000" w:sz="4" w:space="0"/>
              <w:right w:val="single" w:color="000000" w:sz="4" w:space="0"/>
            </w:tcBorders>
            <w:vAlign w:val="center"/>
          </w:tcPr>
          <w:p w14:paraId="5C81EF1D">
            <w:pPr>
              <w:pStyle w:val="8"/>
              <w:autoSpaceDN w:val="0"/>
              <w:jc w:val="center"/>
              <w:textAlignment w:val="center"/>
              <w:rPr>
                <w:rFonts w:ascii="Times New Roman" w:hAnsi="Times New Roman"/>
                <w:sz w:val="24"/>
                <w:szCs w:val="24"/>
              </w:rPr>
            </w:pPr>
            <w:r>
              <w:rPr>
                <w:rFonts w:ascii="Times New Roman" w:hAnsi="Times New Roman"/>
                <w:sz w:val="24"/>
                <w:szCs w:val="24"/>
              </w:rPr>
              <w:t>3</w:t>
            </w:r>
          </w:p>
        </w:tc>
        <w:tc>
          <w:tcPr>
            <w:tcW w:w="3095" w:type="dxa"/>
            <w:tcBorders>
              <w:bottom w:val="single" w:color="000000" w:sz="4" w:space="0"/>
              <w:right w:val="single" w:color="000000" w:sz="4" w:space="0"/>
            </w:tcBorders>
            <w:vAlign w:val="center"/>
          </w:tcPr>
          <w:p w14:paraId="67512E53">
            <w:pPr>
              <w:pStyle w:val="8"/>
              <w:autoSpaceDN w:val="0"/>
              <w:jc w:val="center"/>
              <w:textAlignment w:val="center"/>
              <w:rPr>
                <w:rFonts w:ascii="Times New Roman" w:hAnsi="Times New Roman"/>
                <w:color w:val="000000"/>
                <w:sz w:val="24"/>
                <w:szCs w:val="24"/>
              </w:rPr>
            </w:pPr>
            <w:r>
              <w:rPr>
                <w:rFonts w:hint="eastAsia" w:ascii="Times New Roman" w:hAnsi="Times New Roman"/>
                <w:color w:val="000000"/>
                <w:sz w:val="24"/>
                <w:szCs w:val="24"/>
              </w:rPr>
              <w:t>消防救</w:t>
            </w:r>
            <w:r>
              <w:rPr>
                <w:rFonts w:hint="eastAsia" w:ascii="Times New Roman" w:hAnsi="Times New Roman"/>
                <w:sz w:val="24"/>
                <w:szCs w:val="24"/>
              </w:rPr>
              <w:t>援机构</w:t>
            </w:r>
          </w:p>
        </w:tc>
        <w:tc>
          <w:tcPr>
            <w:tcW w:w="4581" w:type="dxa"/>
            <w:tcBorders>
              <w:bottom w:val="single" w:color="000000" w:sz="4" w:space="0"/>
              <w:right w:val="single" w:color="000000" w:sz="4" w:space="0"/>
            </w:tcBorders>
            <w:vAlign w:val="center"/>
          </w:tcPr>
          <w:p w14:paraId="24386A40">
            <w:pPr>
              <w:pStyle w:val="8"/>
              <w:autoSpaceDN w:val="0"/>
              <w:jc w:val="both"/>
              <w:textAlignment w:val="center"/>
              <w:rPr>
                <w:rFonts w:ascii="Times New Roman" w:hAnsi="Times New Roman"/>
                <w:color w:val="000000"/>
                <w:sz w:val="24"/>
                <w:szCs w:val="24"/>
              </w:rPr>
            </w:pPr>
            <w:r>
              <w:rPr>
                <w:rFonts w:ascii="Times New Roman" w:hAnsi="Times New Roman"/>
                <w:color w:val="000000"/>
                <w:sz w:val="24"/>
                <w:szCs w:val="24"/>
              </w:rPr>
              <w:t>物业服务企业未保持消防设施完好有效</w:t>
            </w:r>
            <w:r>
              <w:rPr>
                <w:rFonts w:hint="eastAsia" w:ascii="Times New Roman" w:hAnsi="Times New Roman"/>
                <w:color w:val="000000"/>
                <w:sz w:val="24"/>
                <w:szCs w:val="24"/>
              </w:rPr>
              <w:t>的行政处罚</w:t>
            </w:r>
          </w:p>
        </w:tc>
        <w:tc>
          <w:tcPr>
            <w:tcW w:w="896" w:type="dxa"/>
            <w:tcBorders>
              <w:top w:val="single" w:color="000000" w:sz="6" w:space="0"/>
              <w:bottom w:val="single" w:color="000000" w:sz="6" w:space="0"/>
              <w:right w:val="single" w:color="000000" w:sz="6" w:space="0"/>
            </w:tcBorders>
            <w:vAlign w:val="center"/>
          </w:tcPr>
          <w:p w14:paraId="0FE36FFC">
            <w:pPr>
              <w:pStyle w:val="8"/>
              <w:autoSpaceDN w:val="0"/>
              <w:jc w:val="center"/>
              <w:textAlignment w:val="center"/>
              <w:rPr>
                <w:rFonts w:ascii="Times New Roman" w:hAnsi="Times New Roman"/>
                <w:color w:val="000000"/>
                <w:sz w:val="24"/>
                <w:szCs w:val="24"/>
              </w:rPr>
            </w:pPr>
          </w:p>
        </w:tc>
        <w:tc>
          <w:tcPr>
            <w:tcW w:w="896" w:type="dxa"/>
            <w:tcBorders>
              <w:top w:val="single" w:color="000000" w:sz="6" w:space="0"/>
              <w:left w:val="single" w:color="000000" w:sz="6" w:space="0"/>
              <w:bottom w:val="single" w:color="000000" w:sz="6" w:space="0"/>
              <w:right w:val="single" w:color="000000" w:sz="6" w:space="0"/>
            </w:tcBorders>
            <w:vAlign w:val="center"/>
          </w:tcPr>
          <w:p w14:paraId="26DA2883">
            <w:pPr>
              <w:pStyle w:val="8"/>
              <w:autoSpaceDN w:val="0"/>
              <w:jc w:val="center"/>
              <w:textAlignment w:val="center"/>
              <w:rPr>
                <w:rFonts w:ascii="Times New Roman" w:hAnsi="Times New Roman"/>
                <w:color w:val="000000"/>
                <w:sz w:val="24"/>
                <w:szCs w:val="24"/>
              </w:rPr>
            </w:pPr>
            <w:r>
              <w:rPr>
                <w:rFonts w:ascii="Times New Roman" w:hAnsi="Times New Roman"/>
                <w:color w:val="000000"/>
                <w:sz w:val="24"/>
                <w:szCs w:val="24"/>
              </w:rPr>
              <w:t>√</w:t>
            </w:r>
          </w:p>
        </w:tc>
        <w:tc>
          <w:tcPr>
            <w:tcW w:w="717" w:type="dxa"/>
            <w:tcBorders>
              <w:top w:val="single" w:color="000000" w:sz="6" w:space="0"/>
              <w:left w:val="single" w:color="000000" w:sz="6" w:space="0"/>
              <w:bottom w:val="single" w:color="000000" w:sz="6" w:space="0"/>
              <w:right w:val="single" w:color="000000" w:sz="6" w:space="0"/>
            </w:tcBorders>
            <w:vAlign w:val="center"/>
          </w:tcPr>
          <w:p w14:paraId="22E46EAB">
            <w:pPr>
              <w:pStyle w:val="8"/>
              <w:autoSpaceDN w:val="0"/>
              <w:jc w:val="center"/>
              <w:textAlignment w:val="center"/>
              <w:rPr>
                <w:rFonts w:ascii="Times New Roman" w:hAnsi="Times New Roman"/>
                <w:color w:val="000000"/>
                <w:sz w:val="24"/>
                <w:szCs w:val="24"/>
              </w:rPr>
            </w:pPr>
          </w:p>
        </w:tc>
        <w:tc>
          <w:tcPr>
            <w:tcW w:w="3405" w:type="dxa"/>
            <w:tcBorders>
              <w:top w:val="single" w:color="000000" w:sz="6" w:space="0"/>
              <w:left w:val="single" w:color="000000" w:sz="6" w:space="0"/>
              <w:bottom w:val="single" w:color="000000" w:sz="6" w:space="0"/>
              <w:right w:val="single" w:color="000000" w:sz="4" w:space="0"/>
            </w:tcBorders>
            <w:vAlign w:val="center"/>
          </w:tcPr>
          <w:p w14:paraId="67F53EB3">
            <w:pPr>
              <w:pStyle w:val="8"/>
              <w:autoSpaceDN w:val="0"/>
              <w:jc w:val="center"/>
              <w:textAlignment w:val="center"/>
              <w:rPr>
                <w:rFonts w:ascii="Times New Roman" w:hAnsi="Times New Roman"/>
                <w:color w:val="000000"/>
                <w:sz w:val="24"/>
                <w:szCs w:val="24"/>
              </w:rPr>
            </w:pPr>
            <w:r>
              <w:rPr>
                <w:rFonts w:hint="eastAsia" w:ascii="Times New Roman" w:hAnsi="Times New Roman"/>
                <w:color w:val="000000"/>
                <w:sz w:val="24"/>
                <w:szCs w:val="24"/>
              </w:rPr>
              <w:t>镇人民政府、街道办事处</w:t>
            </w:r>
          </w:p>
        </w:tc>
      </w:tr>
    </w:tbl>
    <w:p w14:paraId="1A9E9939"/>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BCD8A">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p>
  <w:p w14:paraId="6EB3269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lNmIzZmM3MDEwYzA4ZWFmNTYxODc1ZWUzZDZmZGIifQ=="/>
  </w:docVars>
  <w:rsids>
    <w:rsidRoot w:val="00000000"/>
    <w:rsid w:val="08931509"/>
    <w:rsid w:val="0E1F1AFC"/>
    <w:rsid w:val="13390EFF"/>
    <w:rsid w:val="240D3B04"/>
    <w:rsid w:val="25A14E0E"/>
    <w:rsid w:val="323F1C36"/>
    <w:rsid w:val="35BE6506"/>
    <w:rsid w:val="3F8E2C43"/>
    <w:rsid w:val="55A75279"/>
    <w:rsid w:val="661E50E3"/>
    <w:rsid w:val="7A4C4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1"/>
  </w:style>
  <w:style w:type="table" w:default="1" w:styleId="5">
    <w:name w:val="Normal Table"/>
    <w:autoRedefine/>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line="420" w:lineRule="exact"/>
    </w:pPr>
    <w:rPr>
      <w:rFonts w:ascii="Times New Roman" w:hAnsi="Times New Roman"/>
      <w:snapToGrid w:val="0"/>
      <w:color w:val="000000"/>
      <w:kern w:val="0"/>
    </w:rPr>
  </w:style>
  <w:style w:type="paragraph" w:styleId="3">
    <w:name w:val="footer"/>
    <w:basedOn w:val="1"/>
    <w:autoRedefine/>
    <w:qFormat/>
    <w:uiPriority w:val="99"/>
    <w:pPr>
      <w:tabs>
        <w:tab w:val="center" w:pos="4153"/>
        <w:tab w:val="right" w:pos="8306"/>
      </w:tabs>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5432</Words>
  <Characters>5554</Characters>
  <Paragraphs>217</Paragraphs>
  <TotalTime>1</TotalTime>
  <ScaleCrop>false</ScaleCrop>
  <LinksUpToDate>false</LinksUpToDate>
  <CharactersWithSpaces>5654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2024-08-09T07:25:00Z</dcterms:created>
  <dc:creator>Administrator</dc:creator>
  <cp:lastModifiedBy>情殇</cp:lastModifiedBy>
  <cp:lastPrinted>2024-10-25T02:16:00Z</cp:lastPrinted>
  <dcterms:modified xsi:type="dcterms:W3CDTF">2024-11-21T07:09:06Z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904DFB9D0259468499A9ECB98BC72087_13</vt:lpwstr>
  </property>
</Properties>
</file>