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52043">
      <w:pPr>
        <w:rPr>
          <w:rFonts w:hint="eastAsia" w:ascii="黑体" w:hAnsi="黑体" w:eastAsia="黑体" w:cs="仿宋"/>
          <w:sz w:val="32"/>
          <w:szCs w:val="32"/>
          <w:lang w:val="en-US" w:eastAsia="zh-CN"/>
        </w:rPr>
      </w:pPr>
    </w:p>
    <w:p w14:paraId="47C360C0">
      <w:pPr>
        <w:rPr>
          <w:rFonts w:hint="eastAsia" w:ascii="黑体" w:hAnsi="黑体" w:eastAsia="黑体" w:cs="仿宋"/>
          <w:sz w:val="32"/>
          <w:szCs w:val="32"/>
          <w:lang w:val="en-US" w:eastAsia="zh-CN"/>
        </w:rPr>
      </w:pPr>
    </w:p>
    <w:p w14:paraId="5C9C905B">
      <w:pPr>
        <w:rPr>
          <w:rFonts w:hint="eastAsia" w:ascii="黑体" w:hAnsi="黑体" w:eastAsia="黑体" w:cs="仿宋"/>
          <w:sz w:val="32"/>
          <w:szCs w:val="32"/>
          <w:lang w:val="en-US" w:eastAsia="zh-CN"/>
        </w:rPr>
      </w:pPr>
    </w:p>
    <w:p w14:paraId="4B9C199B">
      <w:pPr>
        <w:rPr>
          <w:rFonts w:hint="eastAsia" w:ascii="黑体" w:hAnsi="黑体" w:eastAsia="黑体" w:cs="仿宋"/>
          <w:sz w:val="32"/>
          <w:szCs w:val="32"/>
          <w:lang w:val="en-US" w:eastAsia="zh-CN"/>
        </w:rPr>
      </w:pPr>
    </w:p>
    <w:p w14:paraId="7FB5AD00">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r>
        <w:rPr>
          <w:rFonts w:hint="eastAsia" w:ascii="微软雅黑" w:hAnsi="微软雅黑" w:eastAsia="微软雅黑" w:cs="微软雅黑"/>
          <w:spacing w:val="-20"/>
          <w:sz w:val="52"/>
          <w:szCs w:val="52"/>
          <w:lang w:val="en-US" w:eastAsia="zh-CN"/>
        </w:rPr>
        <w:t>2023年度邵阳市北塔区生态产业发展中心</w:t>
      </w:r>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p w14:paraId="1C11AD34">
      <w:pPr>
        <w:widowControl/>
        <w:ind w:firstLine="361" w:firstLineChars="100"/>
        <w:rPr>
          <w:rFonts w:ascii="楷体" w:hAnsi="楷体" w:eastAsia="楷体" w:cs="楷体"/>
          <w:b/>
          <w:bCs/>
          <w:kern w:val="0"/>
          <w:sz w:val="36"/>
          <w:szCs w:val="36"/>
        </w:rPr>
      </w:pPr>
    </w:p>
    <w:p w14:paraId="531DD89C"/>
    <w:p w14:paraId="3BFEC835">
      <w:pPr>
        <w:rPr>
          <w:rFonts w:ascii="楷体" w:hAnsi="楷体" w:eastAsia="楷体" w:cs="楷体"/>
          <w:b/>
          <w:bCs/>
          <w:kern w:val="0"/>
          <w:sz w:val="36"/>
          <w:szCs w:val="36"/>
        </w:rPr>
      </w:pPr>
    </w:p>
    <w:p w14:paraId="3A91FA80">
      <w:pPr>
        <w:rPr>
          <w:rFonts w:ascii="楷体" w:hAnsi="楷体" w:eastAsia="楷体" w:cs="楷体"/>
          <w:b/>
          <w:bCs/>
          <w:kern w:val="0"/>
          <w:sz w:val="36"/>
          <w:szCs w:val="36"/>
        </w:rPr>
      </w:pPr>
    </w:p>
    <w:p w14:paraId="27509788">
      <w:pPr>
        <w:rPr>
          <w:rFonts w:ascii="楷体" w:hAnsi="楷体" w:eastAsia="楷体" w:cs="楷体"/>
          <w:b/>
          <w:bCs/>
          <w:kern w:val="0"/>
          <w:sz w:val="36"/>
          <w:szCs w:val="36"/>
        </w:rPr>
      </w:pPr>
    </w:p>
    <w:p w14:paraId="5D27C78A">
      <w:pPr>
        <w:rPr>
          <w:rFonts w:ascii="楷体" w:hAnsi="楷体" w:eastAsia="楷体" w:cs="楷体"/>
          <w:b/>
          <w:bCs/>
          <w:kern w:val="0"/>
          <w:sz w:val="36"/>
          <w:szCs w:val="36"/>
        </w:rPr>
      </w:pPr>
    </w:p>
    <w:p w14:paraId="60DA9DE3">
      <w:pPr>
        <w:rPr>
          <w:rFonts w:ascii="楷体" w:hAnsi="楷体" w:eastAsia="楷体" w:cs="楷体"/>
          <w:b/>
          <w:bCs/>
          <w:kern w:val="0"/>
          <w:sz w:val="36"/>
          <w:szCs w:val="36"/>
        </w:rPr>
      </w:pPr>
    </w:p>
    <w:p w14:paraId="27B8AC7D">
      <w:pPr>
        <w:rPr>
          <w:rFonts w:ascii="楷体" w:hAnsi="楷体" w:eastAsia="楷体" w:cs="楷体"/>
          <w:b/>
          <w:bCs/>
          <w:kern w:val="0"/>
          <w:sz w:val="36"/>
          <w:szCs w:val="36"/>
        </w:rPr>
      </w:pPr>
    </w:p>
    <w:p w14:paraId="3A780491">
      <w:pPr>
        <w:rPr>
          <w:rFonts w:ascii="楷体" w:hAnsi="楷体" w:eastAsia="楷体" w:cs="楷体"/>
          <w:b/>
          <w:bCs/>
          <w:kern w:val="0"/>
          <w:sz w:val="36"/>
          <w:szCs w:val="36"/>
        </w:rPr>
      </w:pPr>
    </w:p>
    <w:p w14:paraId="43F4119A">
      <w:pPr>
        <w:pStyle w:val="6"/>
      </w:pPr>
    </w:p>
    <w:p w14:paraId="64F55E06">
      <w:pPr>
        <w:widowControl/>
        <w:ind w:firstLine="361" w:firstLineChars="100"/>
        <w:rPr>
          <w:rFonts w:hint="eastAsia" w:ascii="楷体" w:hAnsi="楷体" w:eastAsia="楷体" w:cs="楷体"/>
          <w:b/>
          <w:bCs/>
          <w:kern w:val="0"/>
          <w:sz w:val="36"/>
          <w:szCs w:val="36"/>
        </w:rPr>
      </w:pPr>
    </w:p>
    <w:p w14:paraId="341B1A52">
      <w:pPr>
        <w:jc w:val="center"/>
        <w:rPr>
          <w:rFonts w:hint="eastAsia" w:ascii="黑体" w:hAnsi="黑体" w:eastAsia="黑体" w:cs="黑体"/>
          <w:b w:val="0"/>
          <w:bCs w:val="0"/>
          <w:kern w:val="0"/>
          <w:sz w:val="36"/>
          <w:szCs w:val="36"/>
          <w:lang w:eastAsia="zh-CN"/>
        </w:rPr>
      </w:pPr>
      <w:r>
        <w:rPr>
          <w:rFonts w:hint="eastAsia" w:ascii="黑体" w:hAnsi="黑体" w:eastAsia="黑体" w:cs="黑体"/>
          <w:b w:val="0"/>
          <w:bCs w:val="0"/>
          <w:kern w:val="0"/>
          <w:sz w:val="36"/>
          <w:szCs w:val="36"/>
          <w:lang w:eastAsia="zh-CN"/>
        </w:rPr>
        <w:t>邵阳市北塔区生态产业发展中心</w:t>
      </w:r>
    </w:p>
    <w:p w14:paraId="73162950">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 xml:space="preserve">年 </w:t>
      </w:r>
      <w:r>
        <w:rPr>
          <w:rFonts w:hint="eastAsia" w:ascii="黑体" w:hAnsi="黑体" w:eastAsia="黑体" w:cs="黑体"/>
          <w:b w:val="0"/>
          <w:bCs w:val="0"/>
          <w:kern w:val="0"/>
          <w:sz w:val="36"/>
          <w:szCs w:val="36"/>
          <w:lang w:val="en-US" w:eastAsia="zh-CN"/>
        </w:rPr>
        <w:t>07</w:t>
      </w:r>
      <w:r>
        <w:rPr>
          <w:rFonts w:hint="eastAsia" w:ascii="黑体" w:hAnsi="黑体" w:eastAsia="黑体" w:cs="黑体"/>
          <w:b w:val="0"/>
          <w:bCs w:val="0"/>
          <w:kern w:val="0"/>
          <w:sz w:val="36"/>
          <w:szCs w:val="36"/>
        </w:rPr>
        <w:t xml:space="preserve"> 月 </w:t>
      </w:r>
      <w:r>
        <w:rPr>
          <w:rFonts w:hint="eastAsia" w:ascii="黑体" w:hAnsi="黑体" w:eastAsia="黑体" w:cs="黑体"/>
          <w:b w:val="0"/>
          <w:bCs w:val="0"/>
          <w:kern w:val="0"/>
          <w:sz w:val="36"/>
          <w:szCs w:val="36"/>
          <w:lang w:val="en-US" w:eastAsia="zh-CN"/>
        </w:rPr>
        <w:t>30</w:t>
      </w:r>
      <w:r>
        <w:rPr>
          <w:rFonts w:hint="eastAsia" w:ascii="黑体" w:hAnsi="黑体" w:eastAsia="黑体" w:cs="黑体"/>
          <w:b w:val="0"/>
          <w:bCs w:val="0"/>
          <w:kern w:val="0"/>
          <w:sz w:val="36"/>
          <w:szCs w:val="36"/>
        </w:rPr>
        <w:t xml:space="preserve"> 日</w:t>
      </w:r>
    </w:p>
    <w:p w14:paraId="6F8B67DA">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239363C3">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06C38969">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0560E4B">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br w:type="page"/>
      </w:r>
    </w:p>
    <w:p w14:paraId="414668F5">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DAA38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rPr>
        <w:t>邵阳市北塔区</w:t>
      </w:r>
      <w:r>
        <w:rPr>
          <w:rFonts w:hint="eastAsia" w:ascii="黑体" w:hAnsi="黑体" w:eastAsia="黑体" w:cs="黑体"/>
          <w:i w:val="0"/>
          <w:iCs w:val="0"/>
          <w:caps w:val="0"/>
          <w:color w:val="000000"/>
          <w:spacing w:val="0"/>
          <w:sz w:val="44"/>
          <w:szCs w:val="44"/>
          <w:shd w:val="clear" w:fill="FFFFFF"/>
          <w:lang w:eastAsia="zh-CN"/>
        </w:rPr>
        <w:t>生态产业发展中心</w:t>
      </w:r>
    </w:p>
    <w:p w14:paraId="210045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44"/>
          <w:szCs w:val="44"/>
          <w:shd w:val="clear" w:fill="FFFFFF"/>
        </w:rPr>
        <w:t>2023年度部门整体支出绩效自评报告</w:t>
      </w:r>
    </w:p>
    <w:p w14:paraId="3FD65C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78E771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50DBDE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lang w:val="en-US"/>
        </w:rPr>
      </w:pPr>
      <w:r>
        <w:rPr>
          <w:rFonts w:hint="eastAsia" w:ascii="仿宋" w:hAnsi="仿宋" w:eastAsia="仿宋" w:cs="仿宋"/>
          <w:kern w:val="2"/>
          <w:sz w:val="32"/>
          <w:szCs w:val="32"/>
          <w:lang w:val="en-US" w:eastAsia="zh-CN" w:bidi="ar-SA"/>
        </w:rPr>
        <w:t>邵阳市北塔区生态产业发展中心为正科级公益一类全额拨款事业单位，内设机构数3个：办公室、招商服务股、规划建设股。</w:t>
      </w:r>
    </w:p>
    <w:p w14:paraId="160EC72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2F8BD8F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邵阳市北塔区生态产业发展中心单位编制人数为5人，年末实际人数11人。</w:t>
      </w:r>
    </w:p>
    <w:p w14:paraId="1C9050B7">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5477DD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8"/>
        <w:jc w:val="left"/>
        <w:rPr>
          <w:rFonts w:hint="eastAsia" w:ascii="仿宋" w:hAnsi="仿宋" w:eastAsia="仿宋" w:cs="仿宋"/>
          <w:i w:val="0"/>
          <w:iCs w:val="0"/>
          <w:caps w:val="0"/>
          <w:color w:val="212529"/>
          <w:spacing w:val="0"/>
          <w:sz w:val="21"/>
          <w:szCs w:val="21"/>
        </w:rPr>
      </w:pPr>
      <w:r>
        <w:rPr>
          <w:rFonts w:hint="eastAsia" w:ascii="仿宋" w:hAnsi="仿宋" w:eastAsia="仿宋" w:cs="仿宋"/>
          <w:i w:val="0"/>
          <w:iCs w:val="0"/>
          <w:caps w:val="0"/>
          <w:color w:val="212529"/>
          <w:spacing w:val="0"/>
          <w:kern w:val="0"/>
          <w:sz w:val="32"/>
          <w:szCs w:val="32"/>
          <w:bdr w:val="none" w:color="auto" w:sz="0" w:space="0"/>
          <w:shd w:val="clear" w:fill="FFFFFF"/>
          <w:lang w:val="en-US" w:eastAsia="zh-CN" w:bidi="ar"/>
        </w:rPr>
        <w:t>1、贯彻执行国家、省、市有关生态产业发展的方针、政策和法律、法规，根据全区国民经济和社会发展总体规划，向上争取生态产业政策和资金扶持，拟定全区生态产业发展中长期规划和年度计划以及有关配套政策并组织实施，参与制定促进生态产业发展的政策和措施。</w:t>
      </w:r>
    </w:p>
    <w:p w14:paraId="5C5F9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kern w:val="0"/>
          <w:sz w:val="32"/>
          <w:szCs w:val="32"/>
          <w:bdr w:val="none" w:color="auto" w:sz="0" w:space="0"/>
          <w:shd w:val="clear" w:fill="FFFFFF"/>
          <w:lang w:val="en-US" w:eastAsia="zh-CN" w:bidi="ar"/>
        </w:rPr>
        <w:t>2、负责分析研判科技项目可行性，会同有关部门进行生态产业项目申报及报批;负责研究分析高新技术企业、产品方面的政策，会同有关部门进行高新技术的运用、创新和推广，推进优质农产品生产标准化和经营产业化建设;负责建设、整理、归档区内生态产业招商项目库。</w:t>
      </w:r>
    </w:p>
    <w:p w14:paraId="23F641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kern w:val="0"/>
          <w:sz w:val="32"/>
          <w:szCs w:val="32"/>
          <w:bdr w:val="none" w:color="auto" w:sz="0" w:space="0"/>
          <w:shd w:val="clear" w:fill="FFFFFF"/>
          <w:lang w:val="en-US" w:eastAsia="zh-CN" w:bidi="ar"/>
        </w:rPr>
        <w:t>3、依权限负责生态产业项目规划区内基础设施建设、土地开发管理和协调,为项目审批、建设和管理投资提供服务。</w:t>
      </w:r>
    </w:p>
    <w:p w14:paraId="59EC05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kern w:val="0"/>
          <w:sz w:val="32"/>
          <w:szCs w:val="32"/>
          <w:bdr w:val="none" w:color="auto" w:sz="0" w:space="0"/>
          <w:shd w:val="clear" w:fill="FFFFFF"/>
          <w:lang w:val="en-US" w:eastAsia="zh-CN" w:bidi="ar"/>
        </w:rPr>
        <w:t>4、依权限负责区生态产业发展中心紧缺专业技术人才的引进工作，负责专业技术人员的培训、培养工作，提升绿色服务业发展水平。</w:t>
      </w:r>
    </w:p>
    <w:p w14:paraId="7F72B1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kern w:val="0"/>
          <w:sz w:val="32"/>
          <w:szCs w:val="32"/>
          <w:bdr w:val="none" w:color="auto" w:sz="0" w:space="0"/>
          <w:shd w:val="clear" w:fill="FFFFFF"/>
          <w:lang w:val="en-US" w:eastAsia="zh-CN" w:bidi="ar"/>
        </w:rPr>
        <w:t>5、根据有关要求和职责分工，协助相关部门推进区内生态环境保护项目及绿色产业科技项目建设;承担区生态产业发展相关的综合管理、信息统计等工作。</w:t>
      </w:r>
    </w:p>
    <w:p w14:paraId="5C659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宋体" w:hAnsi="宋体" w:eastAsia="宋体" w:cs="宋体"/>
          <w:i w:val="0"/>
          <w:iCs w:val="0"/>
          <w:caps w:val="0"/>
          <w:color w:val="212529"/>
          <w:spacing w:val="0"/>
          <w:sz w:val="24"/>
          <w:szCs w:val="24"/>
        </w:rPr>
      </w:pPr>
      <w:r>
        <w:rPr>
          <w:rFonts w:hint="eastAsia" w:ascii="仿宋" w:hAnsi="仿宋" w:eastAsia="仿宋" w:cs="仿宋"/>
          <w:i w:val="0"/>
          <w:iCs w:val="0"/>
          <w:caps w:val="0"/>
          <w:color w:val="212529"/>
          <w:spacing w:val="0"/>
          <w:kern w:val="0"/>
          <w:sz w:val="32"/>
          <w:szCs w:val="32"/>
          <w:bdr w:val="none" w:color="auto" w:sz="0" w:space="0"/>
          <w:shd w:val="clear" w:fill="FFFFFF"/>
          <w:lang w:val="en-US" w:eastAsia="zh-CN" w:bidi="ar"/>
        </w:rPr>
        <w:t>6、承办区委、区人民政府交办的其他事项。</w:t>
      </w:r>
    </w:p>
    <w:p w14:paraId="3E2272D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14:paraId="50BE050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仿宋" w:hAnsi="仿宋" w:eastAsia="仿宋" w:cs="仿宋"/>
          <w:kern w:val="2"/>
          <w:sz w:val="32"/>
          <w:szCs w:val="32"/>
          <w:lang w:val="en-US" w:eastAsia="zh-CN" w:bidi="ar-SA"/>
        </w:rPr>
        <w:t>采取项目预期绩效目标申报制度，强化评价结果在部门预算编制和执行中的应用，实现绩效评价结果在部门预算编制和执行中的应用，促进财政资金的合理分配与有效使用。</w:t>
      </w:r>
    </w:p>
    <w:p w14:paraId="78C04BA9">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21862F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14:paraId="0880523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宋体" w:hAnsi="宋体" w:eastAsia="宋体" w:cs="宋体"/>
          <w:i w:val="0"/>
          <w:iCs w:val="0"/>
          <w:caps w:val="0"/>
          <w:color w:val="000000"/>
          <w:spacing w:val="0"/>
          <w:sz w:val="32"/>
          <w:szCs w:val="32"/>
          <w:lang w:eastAsia="zh-CN"/>
        </w:rPr>
      </w:pPr>
      <w:r>
        <w:rPr>
          <w:rFonts w:hint="default" w:ascii="仿宋" w:hAnsi="仿宋" w:eastAsia="仿宋" w:cs="仿宋"/>
          <w:kern w:val="2"/>
          <w:sz w:val="32"/>
          <w:szCs w:val="32"/>
          <w:lang w:val="en-US" w:eastAsia="zh-CN" w:bidi="ar-SA"/>
        </w:rPr>
        <w:t>我单位2023年预算总</w:t>
      </w:r>
      <w:r>
        <w:rPr>
          <w:rFonts w:hint="eastAsia" w:ascii="仿宋" w:hAnsi="仿宋" w:eastAsia="仿宋" w:cs="仿宋"/>
          <w:kern w:val="2"/>
          <w:sz w:val="32"/>
          <w:szCs w:val="32"/>
          <w:lang w:val="en-US" w:eastAsia="zh-CN" w:bidi="ar-SA"/>
        </w:rPr>
        <w:t>收入</w:t>
      </w:r>
      <w:r>
        <w:rPr>
          <w:rFonts w:hint="default" w:ascii="仿宋" w:hAnsi="仿宋" w:eastAsia="仿宋" w:cs="仿宋"/>
          <w:kern w:val="2"/>
          <w:sz w:val="32"/>
          <w:szCs w:val="32"/>
          <w:lang w:val="en-US" w:eastAsia="zh-CN" w:bidi="ar-SA"/>
        </w:rPr>
        <w:t>为</w:t>
      </w:r>
      <w:r>
        <w:rPr>
          <w:rFonts w:hint="eastAsia" w:ascii="仿宋" w:hAnsi="仿宋" w:eastAsia="仿宋" w:cs="仿宋"/>
          <w:kern w:val="2"/>
          <w:sz w:val="32"/>
          <w:szCs w:val="32"/>
          <w:lang w:val="en-US" w:eastAsia="zh-CN" w:bidi="ar-SA"/>
        </w:rPr>
        <w:t>400.7</w:t>
      </w:r>
      <w:r>
        <w:rPr>
          <w:rFonts w:hint="default" w:ascii="仿宋" w:hAnsi="仿宋" w:eastAsia="仿宋" w:cs="仿宋"/>
          <w:kern w:val="2"/>
          <w:sz w:val="32"/>
          <w:szCs w:val="32"/>
          <w:lang w:val="en-US" w:eastAsia="zh-CN" w:bidi="ar-SA"/>
        </w:rPr>
        <w:t>万元，</w:t>
      </w:r>
      <w:r>
        <w:rPr>
          <w:rFonts w:hint="eastAsia" w:ascii="仿宋" w:hAnsi="仿宋" w:eastAsia="仿宋" w:cs="仿宋"/>
          <w:kern w:val="2"/>
          <w:sz w:val="32"/>
          <w:szCs w:val="32"/>
          <w:lang w:val="en-US" w:eastAsia="zh-CN" w:bidi="ar-SA"/>
        </w:rPr>
        <w:t>其中：财政拨款收入400.7万元。</w:t>
      </w:r>
    </w:p>
    <w:p w14:paraId="1863813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我单位2023年预算总</w:t>
      </w:r>
      <w:r>
        <w:rPr>
          <w:rFonts w:hint="eastAsia" w:ascii="仿宋" w:hAnsi="仿宋" w:eastAsia="仿宋" w:cs="仿宋"/>
          <w:kern w:val="2"/>
          <w:sz w:val="32"/>
          <w:szCs w:val="32"/>
          <w:lang w:val="en-US" w:eastAsia="zh-CN" w:bidi="ar-SA"/>
        </w:rPr>
        <w:t>支出</w:t>
      </w:r>
      <w:r>
        <w:rPr>
          <w:rFonts w:hint="default" w:ascii="仿宋" w:hAnsi="仿宋" w:eastAsia="仿宋" w:cs="仿宋"/>
          <w:kern w:val="2"/>
          <w:sz w:val="32"/>
          <w:szCs w:val="32"/>
          <w:lang w:val="en-US" w:eastAsia="zh-CN" w:bidi="ar-SA"/>
        </w:rPr>
        <w:t>为</w:t>
      </w:r>
      <w:r>
        <w:rPr>
          <w:rFonts w:hint="eastAsia" w:ascii="仿宋" w:hAnsi="仿宋" w:eastAsia="仿宋" w:cs="仿宋"/>
          <w:kern w:val="2"/>
          <w:sz w:val="32"/>
          <w:szCs w:val="32"/>
          <w:lang w:val="en-US" w:eastAsia="zh-CN" w:bidi="ar-SA"/>
        </w:rPr>
        <w:t>400.7</w:t>
      </w:r>
      <w:r>
        <w:rPr>
          <w:rFonts w:hint="default" w:ascii="仿宋" w:hAnsi="仿宋" w:eastAsia="仿宋" w:cs="仿宋"/>
          <w:kern w:val="2"/>
          <w:sz w:val="32"/>
          <w:szCs w:val="32"/>
          <w:lang w:val="en-US" w:eastAsia="zh-CN" w:bidi="ar-SA"/>
        </w:rPr>
        <w:t>万元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其中基本支出</w:t>
      </w:r>
      <w:r>
        <w:rPr>
          <w:rFonts w:hint="eastAsia" w:ascii="仿宋" w:hAnsi="仿宋" w:eastAsia="仿宋" w:cs="仿宋"/>
          <w:kern w:val="2"/>
          <w:sz w:val="32"/>
          <w:szCs w:val="32"/>
          <w:lang w:val="en-US" w:eastAsia="zh-CN" w:bidi="ar-SA"/>
        </w:rPr>
        <w:t>297.18</w:t>
      </w:r>
      <w:r>
        <w:rPr>
          <w:rFonts w:hint="default" w:ascii="仿宋" w:hAnsi="仿宋" w:eastAsia="仿宋" w:cs="仿宋"/>
          <w:kern w:val="2"/>
          <w:sz w:val="32"/>
          <w:szCs w:val="32"/>
          <w:lang w:val="en-US" w:eastAsia="zh-CN" w:bidi="ar-SA"/>
        </w:rPr>
        <w:t>万元，具体是工资福利支出</w:t>
      </w:r>
      <w:r>
        <w:rPr>
          <w:rFonts w:hint="eastAsia" w:ascii="仿宋" w:hAnsi="仿宋" w:eastAsia="仿宋" w:cs="仿宋"/>
          <w:kern w:val="2"/>
          <w:sz w:val="32"/>
          <w:szCs w:val="32"/>
          <w:lang w:val="en-US" w:eastAsia="zh-CN" w:bidi="ar-SA"/>
        </w:rPr>
        <w:t>217.79</w:t>
      </w:r>
      <w:r>
        <w:rPr>
          <w:rFonts w:hint="default" w:ascii="仿宋" w:hAnsi="仿宋" w:eastAsia="仿宋" w:cs="仿宋"/>
          <w:kern w:val="2"/>
          <w:sz w:val="32"/>
          <w:szCs w:val="32"/>
          <w:lang w:val="en-US" w:eastAsia="zh-CN" w:bidi="ar-SA"/>
        </w:rPr>
        <w:t>万元、商品和服务支出</w:t>
      </w:r>
      <w:r>
        <w:rPr>
          <w:rFonts w:hint="eastAsia" w:ascii="仿宋" w:hAnsi="仿宋" w:eastAsia="仿宋" w:cs="仿宋"/>
          <w:kern w:val="2"/>
          <w:sz w:val="32"/>
          <w:szCs w:val="32"/>
          <w:lang w:val="en-US" w:eastAsia="zh-CN" w:bidi="ar-SA"/>
        </w:rPr>
        <w:t>63</w:t>
      </w:r>
      <w:r>
        <w:rPr>
          <w:rFonts w:hint="default" w:ascii="仿宋" w:hAnsi="仿宋" w:eastAsia="仿宋" w:cs="仿宋"/>
          <w:kern w:val="2"/>
          <w:sz w:val="32"/>
          <w:szCs w:val="32"/>
          <w:lang w:val="en-US" w:eastAsia="zh-CN" w:bidi="ar-SA"/>
        </w:rPr>
        <w:t>万元、对个人和家庭的补助</w:t>
      </w:r>
      <w:r>
        <w:rPr>
          <w:rFonts w:hint="eastAsia" w:ascii="仿宋" w:hAnsi="仿宋" w:eastAsia="仿宋" w:cs="仿宋"/>
          <w:kern w:val="2"/>
          <w:sz w:val="32"/>
          <w:szCs w:val="32"/>
          <w:lang w:val="en-US" w:eastAsia="zh-CN" w:bidi="ar-SA"/>
        </w:rPr>
        <w:t>3.62</w:t>
      </w:r>
      <w:r>
        <w:rPr>
          <w:rFonts w:hint="default" w:ascii="仿宋" w:hAnsi="仿宋" w:eastAsia="仿宋" w:cs="仿宋"/>
          <w:kern w:val="2"/>
          <w:sz w:val="32"/>
          <w:szCs w:val="32"/>
          <w:lang w:val="en-US" w:eastAsia="zh-CN" w:bidi="ar-SA"/>
        </w:rPr>
        <w:t>万元</w:t>
      </w:r>
      <w:r>
        <w:rPr>
          <w:rFonts w:hint="eastAsia" w:ascii="仿宋" w:hAnsi="仿宋" w:eastAsia="仿宋" w:cs="仿宋"/>
          <w:kern w:val="2"/>
          <w:sz w:val="32"/>
          <w:szCs w:val="32"/>
          <w:lang w:val="en-US" w:eastAsia="zh-CN" w:bidi="ar-SA"/>
        </w:rPr>
        <w:t>，其他资本支出12.79万元；项目支出103.51万元。</w:t>
      </w:r>
    </w:p>
    <w:p w14:paraId="7F6895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14:paraId="461278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1.基本支出情况</w:t>
      </w:r>
    </w:p>
    <w:p w14:paraId="0651D0D7">
      <w:pPr>
        <w:pStyle w:val="7"/>
        <w:keepNext w:val="0"/>
        <w:keepLines w:val="0"/>
        <w:widowControl/>
        <w:suppressLineNumbers w:val="0"/>
        <w:spacing w:before="0" w:beforeAutospacing="0" w:after="2" w:afterAutospacing="0"/>
        <w:ind w:left="0" w:right="0" w:firstLine="641"/>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2023年度决算数为</w:t>
      </w:r>
      <w:r>
        <w:rPr>
          <w:rFonts w:hint="eastAsia" w:ascii="仿宋" w:hAnsi="仿宋" w:eastAsia="仿宋" w:cs="仿宋"/>
          <w:kern w:val="2"/>
          <w:sz w:val="32"/>
          <w:szCs w:val="32"/>
          <w:lang w:val="en-US" w:eastAsia="zh-CN" w:bidi="ar-SA"/>
        </w:rPr>
        <w:t>297.18</w:t>
      </w:r>
      <w:r>
        <w:rPr>
          <w:rFonts w:hint="default" w:ascii="仿宋" w:hAnsi="仿宋" w:eastAsia="仿宋" w:cs="仿宋"/>
          <w:kern w:val="2"/>
          <w:sz w:val="32"/>
          <w:szCs w:val="32"/>
          <w:lang w:val="en-US" w:eastAsia="zh-CN" w:bidi="ar-SA"/>
        </w:rPr>
        <w:t>万元，</w:t>
      </w:r>
      <w:r>
        <w:rPr>
          <w:rFonts w:hint="eastAsia" w:ascii="仿宋" w:hAnsi="仿宋" w:eastAsia="仿宋" w:cs="仿宋"/>
          <w:kern w:val="2"/>
          <w:sz w:val="32"/>
          <w:szCs w:val="32"/>
          <w:lang w:val="en-US" w:eastAsia="zh-CN" w:bidi="ar-SA"/>
        </w:rPr>
        <w:t>人员经费221.4万元，占基本支出的74.5%，主要包括：基本工资、奖金、伙食补助费、绩效工资、机关事业单位基本养老保险缴费、职工基本医疗保险缴费、公务员医疗补助缴费、其他社会保障缴费、住房公积金、生活补助、其他对个人和家庭的补助。</w:t>
      </w:r>
    </w:p>
    <w:p w14:paraId="668AFFEB">
      <w:pPr>
        <w:pStyle w:val="7"/>
        <w:keepNext w:val="0"/>
        <w:keepLines w:val="0"/>
        <w:widowControl/>
        <w:suppressLineNumbers w:val="0"/>
        <w:spacing w:before="0" w:beforeAutospacing="0" w:after="2" w:afterAutospacing="0"/>
        <w:ind w:left="0" w:right="0" w:firstLine="641"/>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用经费75.78万元，占基本支出的25.5%，主要包括：办公设备购置、专用设备购置、其他资本性支出、办公费、印刷费、水费、电费、维修（护）费、培训费、劳务费、委托业务费、工会经费、其他交通费用、其他商品和服务支出。</w:t>
      </w:r>
    </w:p>
    <w:p w14:paraId="2D30B8B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leftChars="0" w:right="0" w:rightChars="0"/>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项目支出情况</w:t>
      </w:r>
    </w:p>
    <w:p w14:paraId="62A84B0D">
      <w:pPr>
        <w:pStyle w:val="8"/>
        <w:ind w:firstLine="560"/>
        <w:rPr>
          <w:rFonts w:hint="default" w:ascii="仿宋_GB2312" w:eastAsia="仿宋_GB2312" w:cs="仿宋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2023年年度决算数为103.51万元，是指单位为完成选定行政工作、事业发展目标而发生的支出，包括维持日常工作的经费保障、创文创卫工作宣传、社会保障、就业扶持、拥军优属、工区运转、公共设施维护等。</w:t>
      </w:r>
    </w:p>
    <w:p w14:paraId="76823555">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"三公"经费使用和管理情况</w:t>
      </w:r>
    </w:p>
    <w:p w14:paraId="1DF64D7C">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2023年我单位无“三公”经费支出。</w:t>
      </w:r>
    </w:p>
    <w:p w14:paraId="69770E93">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1、因公出国(境)费0元；</w:t>
      </w:r>
    </w:p>
    <w:p w14:paraId="31D50809">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2、公务接待费0万元；</w:t>
      </w:r>
    </w:p>
    <w:p w14:paraId="62F55C56">
      <w:pPr>
        <w:pStyle w:val="8"/>
        <w:ind w:firstLine="560"/>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3、公务用车费0万元（公务用车运行维护费0万元，公务用车购置费0元）。</w:t>
      </w:r>
    </w:p>
    <w:p w14:paraId="2B4DD9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725F3D7C">
      <w:pPr>
        <w:numPr>
          <w:ilvl w:val="0"/>
          <w:numId w:val="0"/>
        </w:numPr>
        <w:ind w:firstLine="640" w:firstLine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年本部门政府性基金支出预算</w:t>
      </w:r>
      <w:r>
        <w:rPr>
          <w:rFonts w:hint="eastAsia" w:ascii="Times New Roman" w:hAnsi="Times New Roman" w:eastAsia="仿宋_GB2312" w:cs="Times New Roman"/>
          <w:i w:val="0"/>
          <w:iCs w:val="0"/>
          <w:caps w:val="0"/>
          <w:color w:val="232323"/>
          <w:spacing w:val="0"/>
          <w:sz w:val="32"/>
          <w:szCs w:val="32"/>
          <w:shd w:val="clear" w:fill="FFFFFF"/>
          <w:lang w:val="en-US" w:eastAsia="zh-CN"/>
        </w:rPr>
        <w:t>0</w:t>
      </w:r>
      <w:r>
        <w:rPr>
          <w:rFonts w:hint="default" w:ascii="仿宋_GB2312" w:hAnsi="Times New Roman" w:eastAsia="仿宋_GB2312" w:cs="仿宋_GB2312"/>
          <w:i w:val="0"/>
          <w:iCs w:val="0"/>
          <w:caps w:val="0"/>
          <w:color w:val="232323"/>
          <w:spacing w:val="0"/>
          <w:sz w:val="32"/>
          <w:szCs w:val="32"/>
          <w:shd w:val="clear" w:fill="FFFFFF"/>
        </w:rPr>
        <w:t>万元</w:t>
      </w:r>
      <w:r>
        <w:rPr>
          <w:rFonts w:hint="default" w:ascii="仿宋_GB2312" w:hAnsi="宋体" w:eastAsia="仿宋_GB2312" w:cs="仿宋_GB2312"/>
          <w:i w:val="0"/>
          <w:iCs w:val="0"/>
          <w:caps w:val="0"/>
          <w:color w:val="232323"/>
          <w:spacing w:val="0"/>
          <w:sz w:val="32"/>
          <w:szCs w:val="32"/>
          <w:shd w:val="clear" w:fill="FFFFFF"/>
        </w:rPr>
        <w:t>。</w:t>
      </w:r>
    </w:p>
    <w:p w14:paraId="4AD1338E">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30DB2771">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w:t>
      </w:r>
      <w:r>
        <w:rPr>
          <w:rFonts w:hint="eastAsia" w:ascii="仿宋_GB2312" w:hAnsi="宋体" w:eastAsia="仿宋_GB2312" w:cs="仿宋_GB2312"/>
          <w:i w:val="0"/>
          <w:iCs w:val="0"/>
          <w:caps w:val="0"/>
          <w:color w:val="232323"/>
          <w:spacing w:val="0"/>
          <w:sz w:val="32"/>
          <w:szCs w:val="32"/>
          <w:shd w:val="clear" w:fill="FFFFFF"/>
          <w:lang w:eastAsia="zh-CN"/>
        </w:rPr>
        <w:t>国有资本经营预算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val="en-US" w:eastAsia="zh-CN"/>
        </w:rPr>
        <w:t>0万元</w:t>
      </w:r>
      <w:r>
        <w:rPr>
          <w:rFonts w:hint="eastAsia" w:ascii="仿宋_GB2312" w:hAnsi="宋体" w:eastAsia="仿宋_GB2312" w:cs="仿宋_GB2312"/>
          <w:i w:val="0"/>
          <w:iCs w:val="0"/>
          <w:caps w:val="0"/>
          <w:color w:val="232323"/>
          <w:spacing w:val="0"/>
          <w:sz w:val="32"/>
          <w:szCs w:val="32"/>
          <w:shd w:val="clear" w:fill="FFFFFF"/>
          <w:lang w:eastAsia="zh-CN"/>
        </w:rPr>
        <w:t>。</w:t>
      </w:r>
    </w:p>
    <w:p w14:paraId="52FEFF70">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6909611D">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本部门无</w:t>
      </w:r>
      <w:r>
        <w:rPr>
          <w:rFonts w:hint="eastAsia" w:ascii="仿宋_GB2312" w:hAnsi="宋体" w:eastAsia="仿宋_GB2312" w:cs="仿宋_GB2312"/>
          <w:i w:val="0"/>
          <w:iCs w:val="0"/>
          <w:caps w:val="0"/>
          <w:color w:val="232323"/>
          <w:spacing w:val="0"/>
          <w:sz w:val="32"/>
          <w:szCs w:val="32"/>
          <w:shd w:val="clear" w:fill="FFFFFF"/>
          <w:lang w:eastAsia="zh-CN"/>
        </w:rPr>
        <w:t>社会保险基金预算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eastAsia="zh-CN"/>
        </w:rPr>
        <w:t>。</w:t>
      </w:r>
    </w:p>
    <w:p w14:paraId="432AD0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736880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p>
    <w:p w14:paraId="4F5AC3ED">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结合我</w:t>
      </w:r>
      <w:r>
        <w:rPr>
          <w:rFonts w:hint="eastAsia" w:ascii="仿宋" w:hAnsi="仿宋" w:eastAsia="仿宋" w:cs="仿宋"/>
          <w:kern w:val="2"/>
          <w:sz w:val="32"/>
          <w:szCs w:val="32"/>
          <w:lang w:val="en-US" w:eastAsia="zh-CN" w:bidi="ar-SA"/>
        </w:rPr>
        <w:t>中心</w:t>
      </w:r>
      <w:r>
        <w:rPr>
          <w:rFonts w:hint="default" w:ascii="仿宋" w:hAnsi="仿宋" w:eastAsia="仿宋" w:cs="仿宋"/>
          <w:kern w:val="2"/>
          <w:sz w:val="32"/>
          <w:szCs w:val="32"/>
          <w:lang w:val="en-US" w:eastAsia="zh-CN" w:bidi="ar-SA"/>
        </w:rPr>
        <w:t>财政资金的使用情况，认真组织开展整体支出绩效自评，</w:t>
      </w:r>
      <w:r>
        <w:rPr>
          <w:rFonts w:hint="default" w:ascii="仿宋_GB2312" w:eastAsia="仿宋_GB2312" w:cs="仿宋_GB2312"/>
          <w:i w:val="0"/>
          <w:iCs w:val="0"/>
          <w:caps w:val="0"/>
          <w:color w:val="000000"/>
          <w:spacing w:val="0"/>
          <w:sz w:val="32"/>
          <w:szCs w:val="32"/>
          <w:shd w:val="clear" w:fill="FFFFFF"/>
        </w:rPr>
        <w:t>自评得分</w:t>
      </w:r>
      <w:r>
        <w:rPr>
          <w:rFonts w:hint="eastAsia" w:ascii="仿宋_GB2312" w:eastAsia="仿宋_GB2312" w:cs="仿宋_GB2312"/>
          <w:i w:val="0"/>
          <w:iCs w:val="0"/>
          <w:caps w:val="0"/>
          <w:color w:val="000000"/>
          <w:spacing w:val="0"/>
          <w:sz w:val="32"/>
          <w:szCs w:val="32"/>
          <w:shd w:val="clear" w:fill="FFFFFF"/>
          <w:lang w:eastAsia="zh-CN"/>
        </w:rPr>
        <w:t>为</w:t>
      </w:r>
      <w:r>
        <w:rPr>
          <w:rFonts w:hint="eastAsia" w:ascii="仿宋_GB2312" w:eastAsia="仿宋_GB2312" w:cs="仿宋_GB2312"/>
          <w:i w:val="0"/>
          <w:iCs w:val="0"/>
          <w:caps w:val="0"/>
          <w:color w:val="000000"/>
          <w:spacing w:val="0"/>
          <w:sz w:val="32"/>
          <w:szCs w:val="32"/>
          <w:shd w:val="clear" w:fill="FFFFFF"/>
          <w:lang w:val="en-US" w:eastAsia="zh-CN"/>
        </w:rPr>
        <w:t>92分，</w:t>
      </w:r>
      <w:r>
        <w:rPr>
          <w:rFonts w:hint="default" w:ascii="仿宋" w:hAnsi="仿宋" w:eastAsia="仿宋" w:cs="仿宋"/>
          <w:kern w:val="2"/>
          <w:sz w:val="32"/>
          <w:szCs w:val="32"/>
          <w:lang w:val="en-US" w:eastAsia="zh-CN" w:bidi="ar-SA"/>
        </w:rPr>
        <w:t>自评等级“良好”。</w:t>
      </w:r>
    </w:p>
    <w:p w14:paraId="531DD8A3">
      <w:pPr>
        <w:pStyle w:val="8"/>
        <w:numPr>
          <w:ilvl w:val="0"/>
          <w:numId w:val="0"/>
        </w:numPr>
        <w:ind w:leftChars="0" w:firstLine="640" w:firstLineChars="200"/>
        <w:rPr>
          <w:rFonts w:hint="default" w:ascii="楷体_GB2312" w:eastAsia="楷体_GB2312" w:cs="楷体_GB2312"/>
          <w:i w:val="0"/>
          <w:iCs w:val="0"/>
          <w:caps w:val="0"/>
          <w:color w:val="000000"/>
          <w:spacing w:val="0"/>
          <w:sz w:val="32"/>
          <w:szCs w:val="32"/>
          <w:shd w:val="clear" w:color="auto" w:fill="FFFFFF"/>
        </w:rPr>
      </w:pPr>
      <w:r>
        <w:rPr>
          <w:rFonts w:hint="eastAsia" w:ascii="楷体_GB2312" w:eastAsia="楷体_GB2312" w:cs="楷体_GB2312"/>
          <w:i w:val="0"/>
          <w:iCs w:val="0"/>
          <w:caps w:val="0"/>
          <w:color w:val="000000"/>
          <w:spacing w:val="0"/>
          <w:sz w:val="32"/>
          <w:szCs w:val="32"/>
          <w:shd w:val="clear" w:color="auto" w:fill="FFFFFF"/>
          <w:lang w:val="en-US" w:eastAsia="zh-CN"/>
        </w:rPr>
        <w:t>(二)</w:t>
      </w:r>
      <w:r>
        <w:rPr>
          <w:rFonts w:hint="default" w:ascii="楷体_GB2312" w:eastAsia="楷体_GB2312" w:cs="楷体_GB2312"/>
          <w:i w:val="0"/>
          <w:iCs w:val="0"/>
          <w:caps w:val="0"/>
          <w:color w:val="000000"/>
          <w:spacing w:val="0"/>
          <w:sz w:val="32"/>
          <w:szCs w:val="32"/>
          <w:shd w:val="clear" w:color="auto" w:fill="FFFFFF"/>
        </w:rPr>
        <w:t>综合评价情况</w:t>
      </w:r>
    </w:p>
    <w:p w14:paraId="106971AD">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保障人员经费，北塔区生态产业发展中心在职人员11人。保障全年干部职工的基本工资福利按时足额发放。社会保险缴费、医疗保险、基本养老保险、住房公积金足额及时缴费到位。工资保障率保障率100%。2023年通过发放工资性支出217.79万元，其中基本工资38.59万元，绩效工资34.25万元，奖金45.96万元，伙食补助费5.44万元，职工基本医疗保险缴费6.57万元，基本养老保险缴费76.05万元，住房公积金10.16万元。在今年的工作中，我单位严格按照年初计划，提高资金使用效率，将经费及时足额发放到位，提升了单位职工干部的幸福感和工作积极性，为各项工作的顺利开展提供有力保障。。</w:t>
      </w:r>
    </w:p>
    <w:p w14:paraId="6620DFFE">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2、严控“三公经费”， 加强预算控制，严格执行八项规定，厉行节约，加强经费审批和监管力度，减少不必要的支出。</w:t>
      </w:r>
    </w:p>
    <w:p w14:paraId="04CFF847">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3、开展党建工作。一是召开党内会议：</w:t>
      </w:r>
      <w:r>
        <w:rPr>
          <w:rFonts w:hint="eastAsia" w:ascii="仿宋" w:hAnsi="仿宋" w:eastAsia="仿宋" w:cs="仿宋"/>
          <w:color w:val="auto"/>
          <w:sz w:val="32"/>
          <w:szCs w:val="32"/>
          <w:lang w:val="en-US" w:eastAsia="zh-CN"/>
        </w:rPr>
        <w:t>全年共组织理论学习中心组学习12次，组织机关党支部、工区党支部委员个别谈话20余人次和集体座谈5次</w:t>
      </w:r>
      <w:r>
        <w:rPr>
          <w:rFonts w:hint="eastAsia" w:ascii="仿宋" w:hAnsi="仿宋" w:eastAsia="仿宋" w:cs="仿宋"/>
          <w:color w:val="000000" w:themeColor="text1"/>
          <w:sz w:val="32"/>
          <w:szCs w:val="40"/>
          <w:lang w:val="en-US" w:eastAsia="zh-CN"/>
          <w14:textFill>
            <w14:solidFill>
              <w14:schemeClr w14:val="tx1"/>
            </w14:solidFill>
          </w14:textFill>
        </w:rPr>
        <w:t>。</w:t>
      </w:r>
      <w:r>
        <w:rPr>
          <w:rFonts w:hint="eastAsia" w:ascii="仿宋" w:hAnsi="仿宋" w:eastAsia="仿宋" w:cs="仿宋"/>
          <w:kern w:val="2"/>
          <w:sz w:val="32"/>
          <w:szCs w:val="32"/>
          <w:lang w:val="en-US" w:eastAsia="zh-CN" w:bidi="ar-SA"/>
        </w:rPr>
        <w:t>；二是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充实入党后备库，发展2名新党员、培育1名入党积极分子。选派6名年轻党员作为后备干部培养，送到临近先进村社区跟班学习1个月</w:t>
      </w:r>
      <w:r>
        <w:rPr>
          <w:rFonts w:hint="eastAsia" w:ascii="仿宋" w:hAnsi="仿宋" w:eastAsia="仿宋" w:cs="仿宋"/>
          <w:kern w:val="2"/>
          <w:sz w:val="32"/>
          <w:szCs w:val="32"/>
          <w:lang w:val="en-US" w:eastAsia="zh-CN" w:bidi="ar-SA"/>
        </w:rPr>
        <w:t>；三是</w:t>
      </w:r>
      <w:r>
        <w:rPr>
          <w:rFonts w:hint="eastAsia" w:ascii="仿宋" w:hAnsi="仿宋" w:eastAsia="仿宋" w:cs="仿宋"/>
          <w:color w:val="000000" w:themeColor="text1"/>
          <w:szCs w:val="32"/>
          <w14:textFill>
            <w14:solidFill>
              <w14:schemeClr w14:val="tx1"/>
            </w14:solidFill>
          </w14:textFill>
        </w:rPr>
        <w:t>做好正面新闻宣传报道，各级媒体上稿</w:t>
      </w:r>
      <w:r>
        <w:rPr>
          <w:rFonts w:hint="eastAsia" w:ascii="仿宋" w:hAnsi="仿宋" w:eastAsia="仿宋" w:cs="仿宋"/>
          <w:color w:val="000000" w:themeColor="text1"/>
          <w:szCs w:val="32"/>
          <w:lang w:val="en-US" w:eastAsia="zh-CN"/>
          <w14:textFill>
            <w14:solidFill>
              <w14:schemeClr w14:val="tx1"/>
            </w14:solidFill>
          </w14:textFill>
        </w:rPr>
        <w:t>20</w:t>
      </w:r>
      <w:r>
        <w:rPr>
          <w:rFonts w:hint="eastAsia" w:ascii="仿宋" w:hAnsi="仿宋" w:eastAsia="仿宋" w:cs="仿宋"/>
          <w:color w:val="000000" w:themeColor="text1"/>
          <w:szCs w:val="32"/>
          <w14:textFill>
            <w14:solidFill>
              <w14:schemeClr w14:val="tx1"/>
            </w14:solidFill>
          </w14:textFill>
        </w:rPr>
        <w:t>篇，在国家媒体网站发表报道2篇，省级主流媒体6篇，市区级媒体</w:t>
      </w:r>
      <w:r>
        <w:rPr>
          <w:rFonts w:hint="eastAsia" w:ascii="仿宋" w:hAnsi="仿宋" w:eastAsia="仿宋" w:cs="仿宋"/>
          <w:color w:val="000000" w:themeColor="text1"/>
          <w:szCs w:val="32"/>
          <w:lang w:val="en-US" w:eastAsia="zh-CN"/>
          <w14:textFill>
            <w14:solidFill>
              <w14:schemeClr w14:val="tx1"/>
            </w14:solidFill>
          </w14:textFill>
        </w:rPr>
        <w:t>12</w:t>
      </w:r>
      <w:r>
        <w:rPr>
          <w:rFonts w:hint="eastAsia" w:ascii="仿宋" w:hAnsi="仿宋" w:eastAsia="仿宋" w:cs="仿宋"/>
          <w:color w:val="000000" w:themeColor="text1"/>
          <w:szCs w:val="32"/>
          <w14:textFill>
            <w14:solidFill>
              <w14:schemeClr w14:val="tx1"/>
            </w14:solidFill>
          </w14:textFill>
        </w:rPr>
        <w:t>篇</w:t>
      </w:r>
      <w:r>
        <w:rPr>
          <w:rFonts w:hint="eastAsia" w:ascii="仿宋" w:hAnsi="仿宋" w:eastAsia="仿宋" w:cs="仿宋"/>
          <w:kern w:val="2"/>
          <w:sz w:val="32"/>
          <w:szCs w:val="32"/>
          <w:lang w:val="en-US" w:eastAsia="zh-CN" w:bidi="ar-SA"/>
        </w:rPr>
        <w:t>；四是</w:t>
      </w:r>
      <w:r>
        <w:rPr>
          <w:rFonts w:hint="eastAsia" w:ascii="仿宋" w:hAnsi="仿宋" w:eastAsia="仿宋" w:cs="仿宋"/>
          <w:b w:val="0"/>
          <w:bCs w:val="0"/>
          <w:color w:val="000000" w:themeColor="text1"/>
          <w:sz w:val="32"/>
          <w:szCs w:val="32"/>
          <w:lang w:val="en-US" w:eastAsia="zh-CN"/>
          <w14:textFill>
            <w14:solidFill>
              <w14:schemeClr w14:val="tx1"/>
            </w14:solidFill>
          </w14:textFill>
        </w:rPr>
        <w:t>积极参与宣传部“我爱阅读100天”学习强国打卡活动，并对“学习强国”实行积分量化评比，充分调动党员干部学习的积极性和主动性，用党的理论成果引领干部思想行为。</w:t>
      </w:r>
    </w:p>
    <w:p w14:paraId="7FD13645">
      <w:pPr>
        <w:pStyle w:val="8"/>
        <w:ind w:firstLine="56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完成各项中心任务、维持日常运转。围绕目标任务，做好政府日常事务工作，维持机关正常运转。我中心坚持“量入为出，量力而行，收支平衡”的原则，按照“预算资金保运转”的思路，树立过紧日子的思想，优先保障中心办公正常运转，优先保障上级政策要求的配套及区委、区政府关于重大决策支出。大力支持教育、农业、科技、卫生等社会事业发展，大力支持为民办事的民心工程建设，在不打折扣做好各项工作的同时厉行节约，维持单位低水平运转，严格控制各项公用经费的支出，2023年度我处共计公用经费75.78万元。其中：办公费9.47万元、印刷费2.17万元，水电费9.03万元、劳务费3.45万元、委托业务费10.1万元、工会经费4.96万元、其他交通费8.63万元、其他商品和服务支出10.6万元。</w:t>
      </w:r>
    </w:p>
    <w:p w14:paraId="3105A1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14:paraId="7B27C2A3">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财政资金紧张，部分项目资金未及时支付，有关项目开展较晚，结算支出滞后。</w:t>
      </w:r>
    </w:p>
    <w:p w14:paraId="7E4574B7">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w:t>
      </w:r>
      <w:r>
        <w:rPr>
          <w:rFonts w:hint="eastAsia" w:ascii="仿宋_GB2312" w:eastAsia="仿宋_GB2312" w:cs="仿宋_GB2312"/>
          <w:i w:val="0"/>
          <w:iCs w:val="0"/>
          <w:caps w:val="0"/>
          <w:color w:val="000000"/>
          <w:spacing w:val="0"/>
          <w:sz w:val="32"/>
          <w:szCs w:val="32"/>
          <w:shd w:val="clear" w:color="auto" w:fill="FFFFFF"/>
          <w:lang w:eastAsia="zh-CN"/>
        </w:rPr>
        <w:t>内控制度需进一步完善，预算绩效管理工作水平有待提高。</w:t>
      </w:r>
    </w:p>
    <w:p w14:paraId="6F33A0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59A84136">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1、加强财政资金衔接，提前预估财政资金保障情况，提前做好资金使用规划。</w:t>
      </w:r>
    </w:p>
    <w:p w14:paraId="6FEBBC8B">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2、加强财政队伍建设及相关业务知识学习，严格执行内部控制制度及绩效管理办法，进一步健全各项财务管理制度</w:t>
      </w:r>
      <w:r>
        <w:rPr>
          <w:rFonts w:hint="eastAsia" w:ascii="仿宋" w:hAnsi="仿宋" w:eastAsia="仿宋" w:cs="仿宋"/>
          <w:kern w:val="2"/>
          <w:sz w:val="32"/>
          <w:szCs w:val="32"/>
          <w:lang w:val="zh-CN" w:eastAsia="zh-CN" w:bidi="ar-SA"/>
        </w:rPr>
        <w:t>。</w:t>
      </w:r>
    </w:p>
    <w:p w14:paraId="49624C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九、其他需要说明的情况</w:t>
      </w:r>
    </w:p>
    <w:p w14:paraId="6A139736">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无。</w:t>
      </w:r>
    </w:p>
    <w:p w14:paraId="67EF31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14:paraId="6935A0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14:paraId="64315A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6CFF1F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1FFD42E7">
      <w:pP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br w:type="page"/>
      </w:r>
    </w:p>
    <w:p w14:paraId="12A2B7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D6CCA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14:paraId="795556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14:paraId="34BDF39E">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填报单位：邵阳市北塔区生态产业发展中心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D6C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35C9806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55B175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2C4D341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292846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3EDC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45BF656C">
            <w:pPr>
              <w:widowControl/>
              <w:jc w:val="left"/>
              <w:rPr>
                <w:rFonts w:hint="eastAsia" w:ascii="仿宋" w:hAnsi="仿宋" w:eastAsia="仿宋" w:cs="仿宋"/>
                <w:b w:val="0"/>
                <w:bCs w:val="0"/>
                <w:kern w:val="0"/>
                <w:sz w:val="20"/>
                <w:szCs w:val="20"/>
              </w:rPr>
            </w:pPr>
          </w:p>
        </w:tc>
        <w:tc>
          <w:tcPr>
            <w:tcW w:w="2038" w:type="dxa"/>
            <w:gridSpan w:val="2"/>
            <w:vAlign w:val="center"/>
          </w:tcPr>
          <w:p w14:paraId="463EF81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240" w:type="dxa"/>
            <w:gridSpan w:val="2"/>
            <w:vAlign w:val="center"/>
          </w:tcPr>
          <w:p w14:paraId="27219EE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832" w:type="dxa"/>
            <w:gridSpan w:val="2"/>
            <w:vAlign w:val="center"/>
          </w:tcPr>
          <w:p w14:paraId="7C68119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220%</w:t>
            </w:r>
          </w:p>
        </w:tc>
      </w:tr>
      <w:tr w14:paraId="0D17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B24B11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4E8F4D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42A1393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6DE434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7381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1D7D7B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70FCE8E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vAlign w:val="center"/>
          </w:tcPr>
          <w:p w14:paraId="6A5DF9F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vAlign w:val="center"/>
          </w:tcPr>
          <w:p w14:paraId="6BB88A0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12B6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97F5AF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72A58C3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9CD777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04946E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DA4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615803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66BEA5C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0006A63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4E51B6D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875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4C6E89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4DE0830E">
            <w:pPr>
              <w:widowControl/>
              <w:jc w:val="center"/>
              <w:rPr>
                <w:rFonts w:hint="eastAsia" w:ascii="仿宋" w:hAnsi="仿宋" w:eastAsia="仿宋" w:cs="仿宋"/>
                <w:b w:val="0"/>
                <w:bCs w:val="0"/>
                <w:kern w:val="0"/>
                <w:sz w:val="20"/>
                <w:szCs w:val="20"/>
                <w:lang w:val="en-US" w:eastAsia="zh-CN"/>
              </w:rPr>
            </w:pPr>
          </w:p>
        </w:tc>
        <w:tc>
          <w:tcPr>
            <w:tcW w:w="2240" w:type="dxa"/>
            <w:gridSpan w:val="2"/>
            <w:vAlign w:val="center"/>
          </w:tcPr>
          <w:p w14:paraId="1850262E">
            <w:pPr>
              <w:widowControl/>
              <w:jc w:val="center"/>
              <w:rPr>
                <w:rFonts w:hint="eastAsia" w:ascii="仿宋" w:hAnsi="仿宋" w:eastAsia="仿宋" w:cs="仿宋"/>
                <w:b w:val="0"/>
                <w:bCs w:val="0"/>
                <w:kern w:val="0"/>
                <w:sz w:val="20"/>
                <w:szCs w:val="20"/>
              </w:rPr>
            </w:pPr>
          </w:p>
        </w:tc>
        <w:tc>
          <w:tcPr>
            <w:tcW w:w="1832" w:type="dxa"/>
            <w:gridSpan w:val="2"/>
            <w:vAlign w:val="center"/>
          </w:tcPr>
          <w:p w14:paraId="2B1C8E98">
            <w:pPr>
              <w:widowControl/>
              <w:jc w:val="center"/>
              <w:rPr>
                <w:rFonts w:hint="eastAsia" w:ascii="仿宋" w:hAnsi="仿宋" w:eastAsia="仿宋" w:cs="仿宋"/>
                <w:b w:val="0"/>
                <w:bCs w:val="0"/>
                <w:kern w:val="0"/>
                <w:sz w:val="20"/>
                <w:szCs w:val="20"/>
              </w:rPr>
            </w:pPr>
          </w:p>
        </w:tc>
      </w:tr>
      <w:tr w14:paraId="52E0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641363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477E414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6BB3FD3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AD706E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C24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55F86F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4723213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763BFE2D">
            <w:pPr>
              <w:widowControl/>
              <w:jc w:val="center"/>
              <w:rPr>
                <w:rFonts w:hint="eastAsia" w:ascii="仿宋" w:hAnsi="仿宋" w:eastAsia="仿宋" w:cs="仿宋"/>
                <w:b w:val="0"/>
                <w:bCs w:val="0"/>
                <w:kern w:val="0"/>
                <w:sz w:val="20"/>
                <w:szCs w:val="20"/>
                <w:lang w:val="en-US" w:eastAsia="zh-CN"/>
              </w:rPr>
            </w:pPr>
          </w:p>
        </w:tc>
        <w:tc>
          <w:tcPr>
            <w:tcW w:w="1832" w:type="dxa"/>
            <w:gridSpan w:val="2"/>
            <w:vAlign w:val="center"/>
          </w:tcPr>
          <w:p w14:paraId="78D4AB7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7F5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0D8AA3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6DA4F64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w:t>
            </w:r>
          </w:p>
        </w:tc>
        <w:tc>
          <w:tcPr>
            <w:tcW w:w="2240" w:type="dxa"/>
            <w:gridSpan w:val="2"/>
            <w:vAlign w:val="center"/>
          </w:tcPr>
          <w:p w14:paraId="130959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122563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r>
      <w:tr w14:paraId="49D8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4A3E83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16EB7CF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240" w:type="dxa"/>
            <w:gridSpan w:val="2"/>
            <w:vAlign w:val="center"/>
          </w:tcPr>
          <w:p w14:paraId="776B09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832" w:type="dxa"/>
            <w:gridSpan w:val="2"/>
            <w:vAlign w:val="center"/>
          </w:tcPr>
          <w:p w14:paraId="4AD6B0C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442C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2566D7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318347C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7F5D75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210BDD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55E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033D2A9E">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30ED3A68">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3BC13B77">
            <w:pPr>
              <w:widowControl/>
              <w:jc w:val="center"/>
              <w:rPr>
                <w:rFonts w:hint="eastAsia" w:ascii="仿宋" w:hAnsi="仿宋" w:eastAsia="仿宋" w:cs="仿宋"/>
                <w:b w:val="0"/>
                <w:bCs w:val="0"/>
                <w:kern w:val="0"/>
                <w:sz w:val="20"/>
                <w:szCs w:val="20"/>
              </w:rPr>
            </w:pPr>
          </w:p>
        </w:tc>
        <w:tc>
          <w:tcPr>
            <w:tcW w:w="2240" w:type="dxa"/>
            <w:gridSpan w:val="2"/>
            <w:vAlign w:val="center"/>
          </w:tcPr>
          <w:p w14:paraId="0A9692C5">
            <w:pPr>
              <w:widowControl/>
              <w:jc w:val="center"/>
              <w:rPr>
                <w:rFonts w:hint="eastAsia" w:ascii="仿宋" w:hAnsi="仿宋" w:eastAsia="仿宋" w:cs="仿宋"/>
                <w:b w:val="0"/>
                <w:bCs w:val="0"/>
                <w:kern w:val="0"/>
                <w:sz w:val="20"/>
                <w:szCs w:val="20"/>
              </w:rPr>
            </w:pPr>
          </w:p>
        </w:tc>
        <w:tc>
          <w:tcPr>
            <w:tcW w:w="1832" w:type="dxa"/>
            <w:gridSpan w:val="2"/>
            <w:vAlign w:val="center"/>
          </w:tcPr>
          <w:p w14:paraId="70E2B93A">
            <w:pPr>
              <w:widowControl/>
              <w:jc w:val="center"/>
              <w:rPr>
                <w:rFonts w:hint="eastAsia" w:ascii="仿宋" w:hAnsi="仿宋" w:eastAsia="仿宋" w:cs="仿宋"/>
                <w:b w:val="0"/>
                <w:bCs w:val="0"/>
                <w:kern w:val="0"/>
                <w:sz w:val="20"/>
                <w:szCs w:val="20"/>
              </w:rPr>
            </w:pPr>
          </w:p>
        </w:tc>
      </w:tr>
      <w:tr w14:paraId="75D9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E5AAAA7">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77CF86A5">
            <w:pPr>
              <w:widowControl/>
              <w:jc w:val="center"/>
              <w:rPr>
                <w:rFonts w:hint="eastAsia" w:ascii="仿宋" w:hAnsi="仿宋" w:eastAsia="仿宋" w:cs="仿宋"/>
                <w:b w:val="0"/>
                <w:bCs w:val="0"/>
                <w:kern w:val="0"/>
                <w:sz w:val="20"/>
                <w:szCs w:val="20"/>
              </w:rPr>
            </w:pPr>
          </w:p>
        </w:tc>
        <w:tc>
          <w:tcPr>
            <w:tcW w:w="2240" w:type="dxa"/>
            <w:gridSpan w:val="2"/>
            <w:vAlign w:val="center"/>
          </w:tcPr>
          <w:p w14:paraId="47865199">
            <w:pPr>
              <w:widowControl/>
              <w:jc w:val="center"/>
              <w:rPr>
                <w:rFonts w:hint="eastAsia" w:ascii="仿宋" w:hAnsi="仿宋" w:eastAsia="仿宋" w:cs="仿宋"/>
                <w:b w:val="0"/>
                <w:bCs w:val="0"/>
                <w:kern w:val="0"/>
                <w:sz w:val="20"/>
                <w:szCs w:val="20"/>
                <w:lang w:val="en-US" w:eastAsia="zh-CN"/>
              </w:rPr>
            </w:pPr>
          </w:p>
        </w:tc>
        <w:tc>
          <w:tcPr>
            <w:tcW w:w="1832" w:type="dxa"/>
            <w:gridSpan w:val="2"/>
            <w:vAlign w:val="center"/>
          </w:tcPr>
          <w:p w14:paraId="4D478EB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w:t>
            </w:r>
          </w:p>
        </w:tc>
      </w:tr>
      <w:tr w14:paraId="4BD6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074028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621CC6A5">
            <w:pPr>
              <w:widowControl/>
              <w:jc w:val="center"/>
              <w:rPr>
                <w:rFonts w:hint="eastAsia" w:ascii="仿宋" w:hAnsi="仿宋" w:eastAsia="仿宋" w:cs="仿宋"/>
                <w:b w:val="0"/>
                <w:bCs w:val="0"/>
                <w:kern w:val="0"/>
                <w:sz w:val="20"/>
                <w:szCs w:val="20"/>
              </w:rPr>
            </w:pPr>
          </w:p>
        </w:tc>
        <w:tc>
          <w:tcPr>
            <w:tcW w:w="2240" w:type="dxa"/>
            <w:gridSpan w:val="2"/>
            <w:vAlign w:val="center"/>
          </w:tcPr>
          <w:p w14:paraId="1B3ED11A">
            <w:pPr>
              <w:widowControl/>
              <w:jc w:val="center"/>
              <w:rPr>
                <w:rFonts w:hint="eastAsia" w:ascii="仿宋" w:hAnsi="仿宋" w:eastAsia="仿宋" w:cs="仿宋"/>
                <w:b w:val="0"/>
                <w:bCs w:val="0"/>
                <w:kern w:val="0"/>
                <w:sz w:val="20"/>
                <w:szCs w:val="20"/>
              </w:rPr>
            </w:pPr>
          </w:p>
        </w:tc>
        <w:tc>
          <w:tcPr>
            <w:tcW w:w="1832" w:type="dxa"/>
            <w:gridSpan w:val="2"/>
            <w:vAlign w:val="center"/>
          </w:tcPr>
          <w:p w14:paraId="04B7A6F6">
            <w:pPr>
              <w:widowControl/>
              <w:jc w:val="center"/>
              <w:rPr>
                <w:rFonts w:hint="eastAsia" w:ascii="仿宋" w:hAnsi="仿宋" w:eastAsia="仿宋" w:cs="仿宋"/>
                <w:b w:val="0"/>
                <w:bCs w:val="0"/>
                <w:kern w:val="0"/>
                <w:sz w:val="20"/>
                <w:szCs w:val="20"/>
              </w:rPr>
            </w:pPr>
          </w:p>
        </w:tc>
      </w:tr>
      <w:tr w14:paraId="42D8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5971AC8">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7B9D3C4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152.69</w:t>
            </w:r>
          </w:p>
        </w:tc>
        <w:tc>
          <w:tcPr>
            <w:tcW w:w="2240" w:type="dxa"/>
            <w:gridSpan w:val="2"/>
            <w:vAlign w:val="center"/>
          </w:tcPr>
          <w:p w14:paraId="33A1BA0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14.44</w:t>
            </w:r>
          </w:p>
        </w:tc>
        <w:tc>
          <w:tcPr>
            <w:tcW w:w="1832" w:type="dxa"/>
            <w:gridSpan w:val="2"/>
            <w:vAlign w:val="center"/>
          </w:tcPr>
          <w:p w14:paraId="76F9A65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75.79</w:t>
            </w:r>
          </w:p>
        </w:tc>
      </w:tr>
      <w:tr w14:paraId="46EE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F35319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5F915BF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6.21</w:t>
            </w:r>
          </w:p>
        </w:tc>
        <w:tc>
          <w:tcPr>
            <w:tcW w:w="2240" w:type="dxa"/>
            <w:gridSpan w:val="2"/>
            <w:vAlign w:val="center"/>
          </w:tcPr>
          <w:p w14:paraId="6EEC893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832" w:type="dxa"/>
            <w:gridSpan w:val="2"/>
            <w:vAlign w:val="center"/>
          </w:tcPr>
          <w:p w14:paraId="661F080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9.47</w:t>
            </w:r>
          </w:p>
        </w:tc>
      </w:tr>
      <w:tr w14:paraId="4682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E3E19A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0FBD4FF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2.82</w:t>
            </w:r>
          </w:p>
        </w:tc>
        <w:tc>
          <w:tcPr>
            <w:tcW w:w="2240" w:type="dxa"/>
            <w:gridSpan w:val="2"/>
            <w:vAlign w:val="center"/>
          </w:tcPr>
          <w:p w14:paraId="7C5D72D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832" w:type="dxa"/>
            <w:gridSpan w:val="2"/>
            <w:vAlign w:val="center"/>
          </w:tcPr>
          <w:p w14:paraId="188788A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9.03</w:t>
            </w:r>
          </w:p>
        </w:tc>
      </w:tr>
      <w:tr w14:paraId="3054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635B9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0EB8E6F3">
            <w:pPr>
              <w:jc w:val="center"/>
              <w:rPr>
                <w:rFonts w:hint="default" w:ascii="宋体" w:hAnsi="宋体" w:eastAsia="宋体" w:cs="宋体"/>
                <w:i w:val="0"/>
                <w:iCs w:val="0"/>
                <w:color w:val="000000"/>
                <w:sz w:val="22"/>
                <w:szCs w:val="22"/>
                <w:u w:val="none"/>
                <w:lang w:val="en-US" w:eastAsia="zh-CN"/>
              </w:rPr>
            </w:pPr>
          </w:p>
        </w:tc>
        <w:tc>
          <w:tcPr>
            <w:tcW w:w="2240" w:type="dxa"/>
            <w:gridSpan w:val="2"/>
            <w:vAlign w:val="center"/>
          </w:tcPr>
          <w:p w14:paraId="5315CB4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c>
          <w:tcPr>
            <w:tcW w:w="1832" w:type="dxa"/>
            <w:gridSpan w:val="2"/>
            <w:vAlign w:val="center"/>
          </w:tcPr>
          <w:p w14:paraId="01D136F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0.1</w:t>
            </w:r>
          </w:p>
        </w:tc>
      </w:tr>
      <w:tr w14:paraId="7304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939DD3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2472B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4E513FF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14.6</w:t>
            </w:r>
            <w:r>
              <w:rPr>
                <w:rFonts w:hint="eastAsia" w:ascii="仿宋" w:hAnsi="仿宋" w:eastAsia="仿宋" w:cs="仿宋"/>
                <w:b w:val="0"/>
                <w:bCs w:val="0"/>
                <w:kern w:val="0"/>
                <w:sz w:val="20"/>
                <w:szCs w:val="20"/>
              </w:rPr>
              <w:t>　</w:t>
            </w:r>
          </w:p>
        </w:tc>
        <w:tc>
          <w:tcPr>
            <w:tcW w:w="1832" w:type="dxa"/>
            <w:gridSpan w:val="2"/>
            <w:vAlign w:val="center"/>
          </w:tcPr>
          <w:p w14:paraId="050EA2F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138.84</w:t>
            </w:r>
          </w:p>
        </w:tc>
      </w:tr>
      <w:tr w14:paraId="2FB9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CBD17A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097D7D7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54B0D4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C5C66B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1CF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5AA06C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55D4C457">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14:paraId="47EE96C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49DB1B3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032AFF31">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2CA001A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007F3ED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443B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5B34D315">
            <w:pPr>
              <w:widowControl/>
              <w:jc w:val="left"/>
              <w:rPr>
                <w:rFonts w:hint="eastAsia" w:ascii="仿宋" w:hAnsi="仿宋" w:eastAsia="仿宋" w:cs="仿宋"/>
                <w:b w:val="0"/>
                <w:bCs w:val="0"/>
                <w:kern w:val="0"/>
                <w:sz w:val="20"/>
                <w:szCs w:val="20"/>
              </w:rPr>
            </w:pPr>
          </w:p>
        </w:tc>
        <w:tc>
          <w:tcPr>
            <w:tcW w:w="1189" w:type="dxa"/>
            <w:vAlign w:val="center"/>
          </w:tcPr>
          <w:p w14:paraId="325CD87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14:paraId="042A32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29" w:type="dxa"/>
            <w:vAlign w:val="center"/>
          </w:tcPr>
          <w:p w14:paraId="17562FC9">
            <w:pPr>
              <w:jc w:val="center"/>
              <w:rPr>
                <w:rFonts w:hint="eastAsia" w:ascii="宋体" w:hAnsi="宋体" w:eastAsia="宋体" w:cs="宋体"/>
                <w:i w:val="0"/>
                <w:iCs w:val="0"/>
                <w:color w:val="000000"/>
                <w:sz w:val="22"/>
                <w:szCs w:val="22"/>
                <w:u w:val="none"/>
              </w:rPr>
            </w:pPr>
          </w:p>
        </w:tc>
        <w:tc>
          <w:tcPr>
            <w:tcW w:w="1111" w:type="dxa"/>
            <w:vAlign w:val="center"/>
          </w:tcPr>
          <w:p w14:paraId="3DBECC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69" w:type="dxa"/>
            <w:vAlign w:val="center"/>
          </w:tcPr>
          <w:p w14:paraId="328B06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63" w:type="dxa"/>
            <w:vAlign w:val="center"/>
          </w:tcPr>
          <w:p w14:paraId="5553DE78">
            <w:pPr>
              <w:jc w:val="center"/>
              <w:rPr>
                <w:rFonts w:hint="eastAsia" w:ascii="宋体" w:hAnsi="宋体" w:eastAsia="宋体" w:cs="宋体"/>
                <w:i w:val="0"/>
                <w:iCs w:val="0"/>
                <w:color w:val="000000"/>
                <w:sz w:val="22"/>
                <w:szCs w:val="22"/>
                <w:u w:val="none"/>
              </w:rPr>
            </w:pPr>
          </w:p>
        </w:tc>
      </w:tr>
      <w:tr w14:paraId="50CB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3EEDA1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1D5A43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厉行节约，践行全民节约理念。</w:t>
            </w:r>
          </w:p>
        </w:tc>
      </w:tr>
    </w:tbl>
    <w:p w14:paraId="7DC5803F">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71258B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王水平 </w:t>
      </w:r>
      <w:r>
        <w:rPr>
          <w:rFonts w:hint="default" w:ascii="Times New Roman" w:hAnsi="Times New Roman" w:eastAsia="仿宋_GB2312" w:cs="Times New Roman"/>
          <w:snapToGrid/>
          <w:color w:val="000000"/>
          <w:kern w:val="0"/>
          <w:sz w:val="24"/>
          <w:szCs w:val="24"/>
          <w:lang w:val="en-US" w:eastAsia="zh-CN" w:bidi="ar-SA"/>
        </w:rPr>
        <w:t xml:space="preserve">         填报日期：2024.8.2            联系电话：</w:t>
      </w:r>
      <w:r>
        <w:rPr>
          <w:rFonts w:hint="eastAsia" w:ascii="Times New Roman" w:hAnsi="Times New Roman" w:eastAsia="仿宋_GB2312" w:cs="Times New Roman"/>
          <w:snapToGrid/>
          <w:color w:val="000000"/>
          <w:kern w:val="0"/>
          <w:sz w:val="24"/>
          <w:szCs w:val="24"/>
          <w:lang w:val="en-US" w:eastAsia="zh-CN" w:bidi="ar-SA"/>
        </w:rPr>
        <w:t>0739-5223023</w:t>
      </w:r>
    </w:p>
    <w:p w14:paraId="53DA55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65B84C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0E7A4F1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4DC9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5BF3DC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7D9C3E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邵阳市北塔区</w:t>
            </w:r>
            <w:r>
              <w:rPr>
                <w:rFonts w:hint="eastAsia" w:ascii="仿宋" w:hAnsi="仿宋" w:eastAsia="仿宋" w:cs="仿宋"/>
                <w:color w:val="000000"/>
                <w:kern w:val="0"/>
                <w:sz w:val="20"/>
                <w:szCs w:val="20"/>
                <w:lang w:eastAsia="zh-CN"/>
              </w:rPr>
              <w:t>生态产业发展中心</w:t>
            </w:r>
            <w:r>
              <w:rPr>
                <w:rFonts w:hint="eastAsia" w:ascii="仿宋" w:hAnsi="仿宋" w:eastAsia="仿宋" w:cs="仿宋"/>
                <w:color w:val="000000"/>
                <w:kern w:val="0"/>
                <w:sz w:val="20"/>
                <w:szCs w:val="20"/>
              </w:rPr>
              <w:t>　</w:t>
            </w:r>
          </w:p>
        </w:tc>
      </w:tr>
      <w:tr w14:paraId="4C53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1020D0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51C110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14:paraId="1DCBFD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0990BE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54E7C7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67BD6A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577CDA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9E910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14E10F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14:paraId="4D7639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14:paraId="6C8E25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CC5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70C2E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1DCF44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0F2B7F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133.69</w:t>
            </w:r>
          </w:p>
        </w:tc>
        <w:tc>
          <w:tcPr>
            <w:tcW w:w="1295" w:type="dxa"/>
            <w:gridSpan w:val="2"/>
            <w:vAlign w:val="center"/>
          </w:tcPr>
          <w:p w14:paraId="52B2F2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400.07</w:t>
            </w:r>
          </w:p>
        </w:tc>
        <w:tc>
          <w:tcPr>
            <w:tcW w:w="1134" w:type="dxa"/>
            <w:vAlign w:val="center"/>
          </w:tcPr>
          <w:p w14:paraId="2833AE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400.07</w:t>
            </w:r>
          </w:p>
        </w:tc>
        <w:tc>
          <w:tcPr>
            <w:tcW w:w="709" w:type="dxa"/>
            <w:vAlign w:val="center"/>
          </w:tcPr>
          <w:p w14:paraId="4D33A0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14:paraId="0F1528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14:paraId="1EAE29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27DF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AC39B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382766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4D30C6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1207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D30EE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533F6F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400.07</w:t>
            </w:r>
          </w:p>
        </w:tc>
        <w:tc>
          <w:tcPr>
            <w:tcW w:w="3496" w:type="dxa"/>
            <w:gridSpan w:val="4"/>
            <w:vAlign w:val="center"/>
          </w:tcPr>
          <w:p w14:paraId="327A82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297.18</w:t>
            </w:r>
          </w:p>
        </w:tc>
      </w:tr>
      <w:tr w14:paraId="79DA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64AAC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722A6FB1">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p>
        </w:tc>
        <w:tc>
          <w:tcPr>
            <w:tcW w:w="3496" w:type="dxa"/>
            <w:gridSpan w:val="4"/>
            <w:vAlign w:val="center"/>
          </w:tcPr>
          <w:p w14:paraId="2D28CB33">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103.51</w:t>
            </w:r>
          </w:p>
        </w:tc>
      </w:tr>
      <w:tr w14:paraId="6EC9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0A16C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738FB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48C071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AAF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AFB5A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14A21295">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p>
        </w:tc>
        <w:tc>
          <w:tcPr>
            <w:tcW w:w="3496" w:type="dxa"/>
            <w:gridSpan w:val="4"/>
            <w:vAlign w:val="center"/>
          </w:tcPr>
          <w:p w14:paraId="4D2012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96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4CCBC4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7BAFCB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0C3B86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A6D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531FB6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70B023A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在今年收支预算内，圆满完成单位各项任务。</w:t>
            </w:r>
          </w:p>
        </w:tc>
        <w:tc>
          <w:tcPr>
            <w:tcW w:w="3496" w:type="dxa"/>
            <w:gridSpan w:val="4"/>
            <w:vAlign w:val="center"/>
          </w:tcPr>
          <w:p w14:paraId="5E9527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eastAsia="zh-CN"/>
              </w:rPr>
              <w:t>顺利完成</w:t>
            </w:r>
          </w:p>
        </w:tc>
      </w:tr>
      <w:tr w14:paraId="2EB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211CFA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F785D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E92C6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4851C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7C44B5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537E97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3E7F70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767CED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66715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7D05F3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4B76C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0C69E7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14:paraId="49CF19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14:paraId="5979EC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86AE4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DC742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42E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B1A06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3B939A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FF650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Align w:val="center"/>
          </w:tcPr>
          <w:p w14:paraId="38F98C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02F4F6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7106CD7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18"/>
                <w:szCs w:val="18"/>
                <w:u w:val="none"/>
                <w:lang w:val="en-US" w:eastAsia="zh-CN" w:bidi="ar"/>
              </w:rPr>
              <w:t>确保单位职工工资福利支出</w:t>
            </w:r>
          </w:p>
        </w:tc>
        <w:tc>
          <w:tcPr>
            <w:tcW w:w="1200" w:type="dxa"/>
            <w:vAlign w:val="center"/>
          </w:tcPr>
          <w:p w14:paraId="2EE8609A">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顺利完成</w:t>
            </w:r>
          </w:p>
        </w:tc>
        <w:tc>
          <w:tcPr>
            <w:tcW w:w="1134" w:type="dxa"/>
            <w:vAlign w:val="center"/>
          </w:tcPr>
          <w:p w14:paraId="60DAA6B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基本完成</w:t>
            </w:r>
          </w:p>
        </w:tc>
        <w:tc>
          <w:tcPr>
            <w:tcW w:w="709" w:type="dxa"/>
            <w:vAlign w:val="center"/>
          </w:tcPr>
          <w:p w14:paraId="7D7AFDD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51840A04">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3</w:t>
            </w:r>
          </w:p>
        </w:tc>
        <w:tc>
          <w:tcPr>
            <w:tcW w:w="1193" w:type="dxa"/>
            <w:vAlign w:val="center"/>
          </w:tcPr>
          <w:p w14:paraId="1D07EA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部分待遇</w:t>
            </w:r>
            <w:r>
              <w:rPr>
                <w:rFonts w:hint="eastAsia" w:ascii="仿宋" w:hAnsi="仿宋" w:eastAsia="仿宋" w:cs="仿宋"/>
                <w:color w:val="000000"/>
                <w:kern w:val="0"/>
                <w:sz w:val="20"/>
                <w:szCs w:val="20"/>
                <w:lang w:val="en-US" w:eastAsia="zh-CN"/>
              </w:rPr>
              <w:t>24年补足</w:t>
            </w:r>
          </w:p>
        </w:tc>
      </w:tr>
      <w:tr w14:paraId="37DB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FA0E6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195B3A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F887F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28378B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0F308E5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各项工作顺利完成</w:t>
            </w:r>
          </w:p>
        </w:tc>
        <w:tc>
          <w:tcPr>
            <w:tcW w:w="1200" w:type="dxa"/>
            <w:vAlign w:val="center"/>
          </w:tcPr>
          <w:p w14:paraId="5689575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558ACD8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451578E9">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36B14FD7">
            <w:pPr>
              <w:keepNext w:val="0"/>
              <w:keepLines w:val="0"/>
              <w:widowControl/>
              <w:suppressLineNumbers w:val="0"/>
              <w:jc w:val="left"/>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13</w:t>
            </w:r>
          </w:p>
        </w:tc>
        <w:tc>
          <w:tcPr>
            <w:tcW w:w="1193" w:type="dxa"/>
            <w:vAlign w:val="center"/>
          </w:tcPr>
          <w:p w14:paraId="08A15D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6FA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8FC4E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A5455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50BA81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6DC02B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21F9B72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各项任务完成时间</w:t>
            </w:r>
          </w:p>
        </w:tc>
        <w:tc>
          <w:tcPr>
            <w:tcW w:w="1200" w:type="dxa"/>
            <w:vAlign w:val="center"/>
          </w:tcPr>
          <w:p w14:paraId="415C4AE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1134" w:type="dxa"/>
            <w:vAlign w:val="center"/>
          </w:tcPr>
          <w:p w14:paraId="2F666D3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709" w:type="dxa"/>
            <w:vAlign w:val="center"/>
          </w:tcPr>
          <w:p w14:paraId="4653F77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3401CDB2">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66460E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22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47E93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51213A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199428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0DF0A6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7E7020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18"/>
                <w:szCs w:val="18"/>
                <w:lang w:eastAsia="zh-CN"/>
              </w:rPr>
              <w:t>经济成本</w:t>
            </w:r>
          </w:p>
        </w:tc>
        <w:tc>
          <w:tcPr>
            <w:tcW w:w="1200" w:type="dxa"/>
            <w:vAlign w:val="center"/>
          </w:tcPr>
          <w:p w14:paraId="45852C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400.07</w:t>
            </w:r>
            <w:bookmarkStart w:id="0" w:name="_GoBack"/>
            <w:bookmarkEnd w:id="0"/>
            <w:r>
              <w:rPr>
                <w:rFonts w:hint="eastAsia" w:ascii="仿宋" w:hAnsi="仿宋" w:eastAsia="仿宋" w:cs="仿宋"/>
                <w:color w:val="000000"/>
                <w:kern w:val="0"/>
                <w:sz w:val="20"/>
                <w:szCs w:val="20"/>
                <w:lang w:val="en-US" w:eastAsia="zh-CN"/>
              </w:rPr>
              <w:t>万</w:t>
            </w:r>
          </w:p>
        </w:tc>
        <w:tc>
          <w:tcPr>
            <w:tcW w:w="1134" w:type="dxa"/>
            <w:vAlign w:val="center"/>
          </w:tcPr>
          <w:p w14:paraId="1C4654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09" w:type="dxa"/>
            <w:vAlign w:val="center"/>
          </w:tcPr>
          <w:p w14:paraId="4BC69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5F907A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193" w:type="dxa"/>
            <w:vAlign w:val="center"/>
          </w:tcPr>
          <w:p w14:paraId="7011F3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3A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9D24F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6E91EB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5165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Align w:val="center"/>
          </w:tcPr>
          <w:p w14:paraId="747A24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92AF0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18F257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200" w:type="dxa"/>
            <w:vAlign w:val="center"/>
          </w:tcPr>
          <w:p w14:paraId="171A3B1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1134" w:type="dxa"/>
            <w:vAlign w:val="center"/>
          </w:tcPr>
          <w:p w14:paraId="2F74CBE9">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709" w:type="dxa"/>
            <w:vAlign w:val="center"/>
          </w:tcPr>
          <w:p w14:paraId="577C8E8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460" w:type="dxa"/>
            <w:vAlign w:val="center"/>
          </w:tcPr>
          <w:p w14:paraId="5C39E5FB">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1193" w:type="dxa"/>
            <w:vAlign w:val="center"/>
          </w:tcPr>
          <w:p w14:paraId="00614C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EF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3C78A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DAEDB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22AE7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94AA2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321C459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18"/>
                <w:szCs w:val="18"/>
                <w:u w:val="none"/>
                <w:lang w:val="en-US" w:eastAsia="zh-CN" w:bidi="ar"/>
              </w:rPr>
              <w:t>保障社会稳定和谐发展</w:t>
            </w:r>
          </w:p>
        </w:tc>
        <w:tc>
          <w:tcPr>
            <w:tcW w:w="1200" w:type="dxa"/>
            <w:vAlign w:val="center"/>
          </w:tcPr>
          <w:p w14:paraId="204418E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227D77A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68206DDC">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6C31DB76">
            <w:pPr>
              <w:keepNext w:val="0"/>
              <w:keepLines w:val="0"/>
              <w:widowControl/>
              <w:suppressLineNumbers w:val="0"/>
              <w:jc w:val="left"/>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3</w:t>
            </w:r>
          </w:p>
        </w:tc>
        <w:tc>
          <w:tcPr>
            <w:tcW w:w="1193" w:type="dxa"/>
            <w:vAlign w:val="center"/>
          </w:tcPr>
          <w:p w14:paraId="5FCEFE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B8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8C0D2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5BC423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48C00F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FC4E5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2B23ADD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200" w:type="dxa"/>
            <w:vAlign w:val="center"/>
          </w:tcPr>
          <w:p w14:paraId="2A2AE5F7">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1134" w:type="dxa"/>
            <w:vAlign w:val="center"/>
          </w:tcPr>
          <w:p w14:paraId="382C153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709" w:type="dxa"/>
            <w:vAlign w:val="center"/>
          </w:tcPr>
          <w:p w14:paraId="42DD8B9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460" w:type="dxa"/>
            <w:vAlign w:val="center"/>
          </w:tcPr>
          <w:p w14:paraId="429E89BD">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1193" w:type="dxa"/>
            <w:vAlign w:val="center"/>
          </w:tcPr>
          <w:p w14:paraId="2036F3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34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9E4B4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F683C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005EF5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630F3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18"/>
                <w:szCs w:val="18"/>
                <w:u w:val="none"/>
                <w:lang w:val="en-US" w:eastAsia="zh-CN" w:bidi="ar"/>
              </w:rPr>
              <w:t>创造良好的社会环境，提升群众幸福感</w:t>
            </w:r>
          </w:p>
        </w:tc>
        <w:tc>
          <w:tcPr>
            <w:tcW w:w="1200" w:type="dxa"/>
            <w:vAlign w:val="center"/>
          </w:tcPr>
          <w:p w14:paraId="3BC1973F">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1134" w:type="dxa"/>
            <w:vAlign w:val="center"/>
          </w:tcPr>
          <w:p w14:paraId="5A10D54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709" w:type="dxa"/>
            <w:vAlign w:val="center"/>
          </w:tcPr>
          <w:p w14:paraId="310A6703">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5</w:t>
            </w:r>
          </w:p>
        </w:tc>
        <w:tc>
          <w:tcPr>
            <w:tcW w:w="460" w:type="dxa"/>
            <w:vAlign w:val="center"/>
          </w:tcPr>
          <w:p w14:paraId="48D703DB">
            <w:pPr>
              <w:keepNext w:val="0"/>
              <w:keepLines w:val="0"/>
              <w:widowControl/>
              <w:suppressLineNumbers w:val="0"/>
              <w:jc w:val="left"/>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3</w:t>
            </w:r>
          </w:p>
        </w:tc>
        <w:tc>
          <w:tcPr>
            <w:tcW w:w="1193" w:type="dxa"/>
            <w:vAlign w:val="center"/>
          </w:tcPr>
          <w:p w14:paraId="124B0B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66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53F18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Align w:val="center"/>
          </w:tcPr>
          <w:p w14:paraId="1B6090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97FC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11DA8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Align w:val="center"/>
          </w:tcPr>
          <w:p w14:paraId="7B7F7A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6D13F21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群众满意度</w:t>
            </w:r>
          </w:p>
        </w:tc>
        <w:tc>
          <w:tcPr>
            <w:tcW w:w="1200" w:type="dxa"/>
            <w:vAlign w:val="center"/>
          </w:tcPr>
          <w:p w14:paraId="48285AD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1134" w:type="dxa"/>
            <w:vAlign w:val="center"/>
          </w:tcPr>
          <w:p w14:paraId="2919A82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709" w:type="dxa"/>
            <w:vAlign w:val="center"/>
          </w:tcPr>
          <w:p w14:paraId="75EE5416">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7CCFE58C">
            <w:pPr>
              <w:keepNext w:val="0"/>
              <w:keepLines w:val="0"/>
              <w:widowControl/>
              <w:suppressLineNumbers w:val="0"/>
              <w:jc w:val="left"/>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2F279F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37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1955FD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125262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14:paraId="1D0176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92</w:t>
            </w:r>
          </w:p>
        </w:tc>
        <w:tc>
          <w:tcPr>
            <w:tcW w:w="1193" w:type="dxa"/>
            <w:vAlign w:val="center"/>
          </w:tcPr>
          <w:p w14:paraId="43C405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B49F0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王水平 </w:t>
      </w:r>
      <w:r>
        <w:rPr>
          <w:rFonts w:hint="default" w:ascii="Times New Roman" w:hAnsi="Times New Roman" w:eastAsia="仿宋_GB2312" w:cs="Times New Roman"/>
          <w:snapToGrid/>
          <w:color w:val="000000"/>
          <w:kern w:val="0"/>
          <w:sz w:val="24"/>
          <w:szCs w:val="24"/>
          <w:lang w:val="en-US" w:eastAsia="zh-CN" w:bidi="ar-SA"/>
        </w:rPr>
        <w:t xml:space="preserve">         填报日期：2024.8.2            联系电话：</w:t>
      </w:r>
      <w:r>
        <w:rPr>
          <w:rFonts w:hint="eastAsia" w:ascii="Times New Roman" w:hAnsi="Times New Roman" w:eastAsia="仿宋_GB2312" w:cs="Times New Roman"/>
          <w:snapToGrid/>
          <w:color w:val="000000"/>
          <w:kern w:val="0"/>
          <w:sz w:val="24"/>
          <w:szCs w:val="24"/>
          <w:lang w:val="en-US" w:eastAsia="zh-CN" w:bidi="ar-SA"/>
        </w:rPr>
        <w:t>0739-5223023</w:t>
      </w:r>
    </w:p>
    <w:sectPr>
      <w:footerReference r:id="rId3" w:type="default"/>
      <w:pgSz w:w="11906" w:h="16838"/>
      <w:pgMar w:top="1587" w:right="1293"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CA965-F103-4B0E-85D7-4E0BC079DD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1BCC624-3B00-4307-98D4-DEE51E463C15}"/>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embedRegular r:id="rId3" w:fontKey="{4A6D765B-59CF-4E2D-8B02-33CCE631D086}"/>
  </w:font>
  <w:font w:name="仿宋">
    <w:panose1 w:val="02010609060101010101"/>
    <w:charset w:val="86"/>
    <w:family w:val="auto"/>
    <w:pitch w:val="default"/>
    <w:sig w:usb0="800002BF" w:usb1="38CF7CFA" w:usb2="00000016" w:usb3="00000000" w:csb0="00040001" w:csb1="00000000"/>
    <w:embedRegular r:id="rId4" w:fontKey="{EE2415C6-F0A3-44AD-A487-A14DD32BF221}"/>
  </w:font>
  <w:font w:name="微软雅黑">
    <w:panose1 w:val="020B0503020204020204"/>
    <w:charset w:val="86"/>
    <w:family w:val="auto"/>
    <w:pitch w:val="default"/>
    <w:sig w:usb0="80000287" w:usb1="280F3C52" w:usb2="00000016" w:usb3="00000000" w:csb0="0004001F" w:csb1="00000000"/>
    <w:embedRegular r:id="rId5" w:fontKey="{9915F6B1-9458-4BDD-96AD-049D1A016691}"/>
  </w:font>
  <w:font w:name="楷体">
    <w:panose1 w:val="02010609060101010101"/>
    <w:charset w:val="86"/>
    <w:family w:val="auto"/>
    <w:pitch w:val="default"/>
    <w:sig w:usb0="800002BF" w:usb1="38CF7CFA" w:usb2="00000016" w:usb3="00000000" w:csb0="00040001" w:csb1="00000000"/>
    <w:embedRegular r:id="rId6" w:fontKey="{69A34AC7-435C-4547-A836-4453DC818F90}"/>
  </w:font>
  <w:font w:name="方正小标宋_GBK">
    <w:panose1 w:val="02000000000000000000"/>
    <w:charset w:val="86"/>
    <w:family w:val="auto"/>
    <w:pitch w:val="default"/>
    <w:sig w:usb0="A00002BF" w:usb1="38CF7CFA" w:usb2="00082016" w:usb3="00000000" w:csb0="00040001" w:csb1="00000000"/>
    <w:embedRegular r:id="rId7" w:fontKey="{881B1A85-E36A-475D-BCAB-06E83AE4BAAA}"/>
  </w:font>
  <w:font w:name="仿宋_GB2312">
    <w:altName w:val="仿宋"/>
    <w:panose1 w:val="02010609030101010101"/>
    <w:charset w:val="86"/>
    <w:family w:val="auto"/>
    <w:pitch w:val="default"/>
    <w:sig w:usb0="00000000" w:usb1="00000000" w:usb2="00000000" w:usb3="00000000" w:csb0="00040000" w:csb1="00000000"/>
    <w:embedRegular r:id="rId8" w:fontKey="{247E6848-0F0F-45FC-A2AF-BB5D879E51FF}"/>
  </w:font>
  <w:font w:name="方正小标宋简体">
    <w:altName w:val="黑体"/>
    <w:panose1 w:val="03000509000000000000"/>
    <w:charset w:val="86"/>
    <w:family w:val="auto"/>
    <w:pitch w:val="default"/>
    <w:sig w:usb0="00000000" w:usb1="00000000" w:usb2="00000000" w:usb3="00000000" w:csb0="00040000" w:csb1="00000000"/>
    <w:embedRegular r:id="rId9" w:fontKey="{F644338A-0A31-4FEE-AF22-1D52C3CCDFDE}"/>
  </w:font>
  <w:font w:name="方正仿宋_GB2312">
    <w:panose1 w:val="02000000000000000000"/>
    <w:charset w:val="86"/>
    <w:family w:val="auto"/>
    <w:pitch w:val="default"/>
    <w:sig w:usb0="A00002BF" w:usb1="184F6CFA" w:usb2="00000012" w:usb3="00000000" w:csb0="00040001" w:csb1="00000000"/>
    <w:embedRegular r:id="rId10" w:fontKey="{D541065B-1663-43D6-AE7B-009561AB4CA7}"/>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866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0A108">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60A108">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2B4C6"/>
    <w:multiLevelType w:val="singleLevel"/>
    <w:tmpl w:val="0012B4C6"/>
    <w:lvl w:ilvl="0" w:tentative="0">
      <w:start w:val="2"/>
      <w:numFmt w:val="chineseCounting"/>
      <w:suff w:val="nothing"/>
      <w:lvlText w:val="（%1）"/>
      <w:lvlJc w:val="left"/>
      <w:rPr>
        <w:rFonts w:hint="eastAsia"/>
      </w:rPr>
    </w:lvl>
  </w:abstractNum>
  <w:abstractNum w:abstractNumId="1">
    <w:nsid w:val="7D351EC8"/>
    <w:multiLevelType w:val="singleLevel"/>
    <w:tmpl w:val="7D351EC8"/>
    <w:lvl w:ilvl="0" w:tentative="0">
      <w:start w:val="4"/>
      <w:numFmt w:val="chineseCounting"/>
      <w:suff w:val="nothing"/>
      <w:lvlText w:val="%1、"/>
      <w:lvlJc w:val="left"/>
      <w:rPr>
        <w:rFonts w:hint="eastAsia"/>
      </w:rPr>
    </w:lvl>
  </w:abstractNum>
  <w:abstractNum w:abstractNumId="2">
    <w:nsid w:val="7D6BD407"/>
    <w:multiLevelType w:val="singleLevel"/>
    <w:tmpl w:val="7D6BD40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OTRlN2Y4ZmMwZjVhNzc2MmQ2ODVkZDUyOWIwNjAifQ=="/>
    <w:docVar w:name="KSO_WPS_MARK_KEY" w:val="9920a277-c0c3-43b4-93d3-1636fe398e0b"/>
  </w:docVars>
  <w:rsids>
    <w:rsidRoot w:val="753C4E9B"/>
    <w:rsid w:val="025F0B06"/>
    <w:rsid w:val="05E95AA6"/>
    <w:rsid w:val="0C4447D8"/>
    <w:rsid w:val="0D276746"/>
    <w:rsid w:val="0D464D9C"/>
    <w:rsid w:val="0E956870"/>
    <w:rsid w:val="1223366A"/>
    <w:rsid w:val="143877FD"/>
    <w:rsid w:val="18710338"/>
    <w:rsid w:val="19E805B2"/>
    <w:rsid w:val="217F49F2"/>
    <w:rsid w:val="26A76454"/>
    <w:rsid w:val="277E6F02"/>
    <w:rsid w:val="29990575"/>
    <w:rsid w:val="312A2265"/>
    <w:rsid w:val="36FC0F5D"/>
    <w:rsid w:val="375773F8"/>
    <w:rsid w:val="3B283CD1"/>
    <w:rsid w:val="3B8910C8"/>
    <w:rsid w:val="3F7B337A"/>
    <w:rsid w:val="419B2857"/>
    <w:rsid w:val="45211C91"/>
    <w:rsid w:val="472268C3"/>
    <w:rsid w:val="49521A24"/>
    <w:rsid w:val="4F0454B1"/>
    <w:rsid w:val="53364538"/>
    <w:rsid w:val="552A0475"/>
    <w:rsid w:val="56332FB1"/>
    <w:rsid w:val="5A5915AC"/>
    <w:rsid w:val="61A24F2D"/>
    <w:rsid w:val="67DC7BD6"/>
    <w:rsid w:val="6A0A70D1"/>
    <w:rsid w:val="6A12486A"/>
    <w:rsid w:val="6C035FA6"/>
    <w:rsid w:val="6EC55A15"/>
    <w:rsid w:val="74610AA5"/>
    <w:rsid w:val="74E423C6"/>
    <w:rsid w:val="753C4E9B"/>
    <w:rsid w:val="77B04009"/>
    <w:rsid w:val="781113A7"/>
    <w:rsid w:val="791E6510"/>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99"/>
    <w:pPr>
      <w:spacing w:beforeLines="0" w:afterLines="0"/>
    </w:pPr>
    <w:rPr>
      <w:rFonts w:hint="default"/>
      <w:sz w:val="21"/>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unhideWhenUsed/>
    <w:qFormat/>
    <w:uiPriority w:val="99"/>
    <w:pPr>
      <w:spacing w:beforeLines="0" w:afterLines="0"/>
      <w:ind w:firstLine="420"/>
    </w:pPr>
    <w:rPr>
      <w:rFonts w:hint="default"/>
      <w:sz w:val="32"/>
    </w:rPr>
  </w:style>
  <w:style w:type="paragraph" w:customStyle="1" w:styleId="11">
    <w:name w:val="标题1"/>
    <w:basedOn w:val="2"/>
    <w:qFormat/>
    <w:uiPriority w:val="0"/>
    <w:rPr>
      <w:rFonts w:eastAsia="黑体"/>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3606</Words>
  <Characters>3953</Characters>
  <Lines>0</Lines>
  <Paragraphs>0</Paragraphs>
  <TotalTime>41</TotalTime>
  <ScaleCrop>false</ScaleCrop>
  <LinksUpToDate>false</LinksUpToDate>
  <CharactersWithSpaces>4166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2024-04-04T04:38:00Z</cp:lastPrinted>
  <dcterms:modified xsi:type="dcterms:W3CDTF">2024-09-23T09:44:15Z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38817F8707E64A9DBE7456C78DF5F982_13</vt:lpwstr>
  </property>
</Properties>
</file>