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第五部分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2021年度</w:t>
      </w:r>
      <w:r>
        <w:rPr>
          <w:rFonts w:hint="eastAsia" w:ascii="仿宋" w:hAnsi="仿宋" w:eastAsia="仿宋" w:cs="仿宋"/>
          <w:sz w:val="32"/>
          <w:szCs w:val="32"/>
          <w:lang w:eastAsia="zh-CN"/>
        </w:rPr>
        <w:t>北塔区政法委</w:t>
      </w:r>
      <w:r>
        <w:rPr>
          <w:rFonts w:hint="eastAsia" w:ascii="仿宋" w:hAnsi="仿宋" w:eastAsia="仿宋" w:cs="仿宋"/>
          <w:sz w:val="32"/>
          <w:szCs w:val="32"/>
        </w:rPr>
        <w:t>部门整体支出绩效评价报告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一、部门概况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中共邵阳市北塔区委政法委员会(以下简称区委政法委)是区委工作部门，为正科级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1．主要职能。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（一）根据党的路线、方针、政策和区委的部署，统一政法部门的思想和行动。对一定时期内的政法工作作出全局性部署，并督促贯彻落实。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（二）组织、协调、指导维护社会稳定的工作，必要时直接参与影响稳定的重大群体性事件的处置。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（三）检查政法部门执行法律法规和党的方针政策的情况，结合实际研究制订严肃执法、落实党的方针政策的具体措施。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（四）支持和监督政法各部门依法行使职权，指导和协调政法各部门在依法相互制约的同时密切配合，督促、推动大案要案的查处工作，研究、协调有争议的重大、疑难案件。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（五）组织、协调社会治安综合治理工作，推动社会治安综合治理各项措施的落实。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（六）组织、推动政法战线的调查研究工作，改革和加强政法工作。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（七）协助党委及其组织部门管理好政法部门的领导班子和干部队伍。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（八）组织查处政法系统干部、干警中有重大影响的违法违纪案件。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（九）承办区委、区政府和上级交办的其他事项。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2.机构情况。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.内设机构情况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内设6个股室，分别是：办公室、政工室、执法监督室、反邪教协调室、维稳指导室、综治指导室</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2.二级机构情况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两个二级机构，区综治中心、戒毒康复中心。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人员情况。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目前在岗干部职工1</w:t>
      </w:r>
      <w:r>
        <w:rPr>
          <w:rFonts w:hint="eastAsia" w:ascii="仿宋" w:hAnsi="仿宋" w:eastAsia="仿宋" w:cs="仿宋"/>
          <w:sz w:val="32"/>
          <w:szCs w:val="32"/>
          <w:lang w:val="en-US" w:eastAsia="zh-CN"/>
        </w:rPr>
        <w:t>5</w:t>
      </w:r>
      <w:r>
        <w:rPr>
          <w:rFonts w:hint="eastAsia" w:ascii="仿宋" w:hAnsi="仿宋" w:eastAsia="仿宋" w:cs="仿宋"/>
          <w:sz w:val="32"/>
          <w:szCs w:val="32"/>
        </w:rPr>
        <w:t>人。</w:t>
      </w:r>
      <w:r>
        <w:rPr>
          <w:rFonts w:hint="eastAsia" w:ascii="仿宋" w:hAnsi="仿宋" w:eastAsia="仿宋" w:cs="仿宋"/>
          <w:sz w:val="32"/>
          <w:szCs w:val="32"/>
          <w:lang w:val="en-US" w:eastAsia="zh-CN"/>
        </w:rPr>
        <w:t>机关：</w:t>
      </w:r>
      <w:r>
        <w:rPr>
          <w:rFonts w:hint="eastAsia" w:ascii="仿宋" w:hAnsi="仿宋" w:eastAsia="仿宋" w:cs="仿宋"/>
          <w:sz w:val="32"/>
          <w:szCs w:val="32"/>
        </w:rPr>
        <w:t>其中书记1人，副书记3人，</w:t>
      </w:r>
      <w:r>
        <w:rPr>
          <w:rFonts w:hint="eastAsia" w:ascii="仿宋" w:hAnsi="仿宋" w:eastAsia="仿宋" w:cs="仿宋"/>
          <w:sz w:val="32"/>
          <w:szCs w:val="32"/>
          <w:lang w:val="en-US" w:eastAsia="zh-CN"/>
        </w:rPr>
        <w:t>政工室</w:t>
      </w:r>
      <w:r>
        <w:rPr>
          <w:rFonts w:hint="eastAsia" w:ascii="仿宋" w:hAnsi="仿宋" w:eastAsia="仿宋" w:cs="仿宋"/>
          <w:sz w:val="32"/>
          <w:szCs w:val="32"/>
        </w:rPr>
        <w:t>主任1人，</w:t>
      </w:r>
      <w:r>
        <w:rPr>
          <w:rFonts w:hint="eastAsia" w:ascii="仿宋" w:hAnsi="仿宋" w:eastAsia="仿宋" w:cs="仿宋"/>
          <w:sz w:val="32"/>
          <w:szCs w:val="32"/>
          <w:lang w:val="en-US" w:eastAsia="zh-CN"/>
        </w:rPr>
        <w:t>领导指数全部到位；四级调研员5</w:t>
      </w:r>
      <w:r>
        <w:rPr>
          <w:rFonts w:hint="eastAsia" w:ascii="仿宋" w:hAnsi="仿宋" w:eastAsia="仿宋" w:cs="仿宋"/>
          <w:sz w:val="32"/>
          <w:szCs w:val="32"/>
        </w:rPr>
        <w:t>人，工勤人员1人</w:t>
      </w:r>
      <w:r>
        <w:rPr>
          <w:rFonts w:hint="eastAsia" w:ascii="仿宋" w:hAnsi="仿宋" w:eastAsia="仿宋" w:cs="仿宋"/>
          <w:sz w:val="32"/>
          <w:szCs w:val="32"/>
          <w:lang w:eastAsia="zh-CN"/>
        </w:rPr>
        <w:t>；</w:t>
      </w:r>
      <w:r>
        <w:rPr>
          <w:rFonts w:hint="eastAsia" w:ascii="仿宋" w:hAnsi="仿宋" w:eastAsia="仿宋" w:cs="仿宋"/>
          <w:sz w:val="32"/>
          <w:szCs w:val="32"/>
        </w:rPr>
        <w:t>事业编制</w:t>
      </w:r>
      <w:r>
        <w:rPr>
          <w:rFonts w:hint="eastAsia" w:ascii="仿宋" w:hAnsi="仿宋" w:eastAsia="仿宋" w:cs="仿宋"/>
          <w:sz w:val="32"/>
          <w:szCs w:val="32"/>
          <w:lang w:val="en-US" w:eastAsia="zh-CN"/>
        </w:rPr>
        <w:t>4</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股室领导职数  </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 名；机关后勤事业编制 </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名；内设机构为 </w:t>
      </w:r>
      <w:r>
        <w:rPr>
          <w:rFonts w:hint="eastAsia" w:ascii="仿宋" w:hAnsi="仿宋" w:eastAsia="仿宋" w:cs="仿宋"/>
          <w:sz w:val="32"/>
          <w:szCs w:val="32"/>
          <w:lang w:val="en-US" w:eastAsia="zh-CN"/>
        </w:rPr>
        <w:t>6</w:t>
      </w:r>
      <w:r>
        <w:rPr>
          <w:rFonts w:hint="eastAsia" w:ascii="仿宋" w:hAnsi="仿宋" w:eastAsia="仿宋" w:cs="仿宋"/>
          <w:sz w:val="32"/>
          <w:szCs w:val="32"/>
        </w:rPr>
        <w:t>个，</w:t>
      </w:r>
      <w:r>
        <w:rPr>
          <w:rFonts w:hint="eastAsia" w:ascii="仿宋" w:hAnsi="仿宋" w:eastAsia="仿宋" w:cs="仿宋"/>
          <w:sz w:val="32"/>
          <w:szCs w:val="32"/>
          <w:lang w:val="en-US" w:eastAsia="zh-CN"/>
        </w:rPr>
        <w:t>目前人员空缺</w:t>
      </w:r>
      <w:r>
        <w:rPr>
          <w:rFonts w:hint="eastAsia" w:ascii="仿宋" w:hAnsi="仿宋" w:eastAsia="仿宋" w:cs="仿宋"/>
          <w:sz w:val="32"/>
          <w:szCs w:val="32"/>
        </w:rPr>
        <w:t>。</w:t>
      </w:r>
      <w:r>
        <w:rPr>
          <w:rFonts w:hint="eastAsia" w:ascii="仿宋" w:hAnsi="仿宋" w:eastAsia="仿宋" w:cs="仿宋"/>
          <w:sz w:val="32"/>
          <w:szCs w:val="32"/>
          <w:lang w:eastAsia="zh-CN"/>
        </w:rPr>
        <w:t>二级机构有</w:t>
      </w:r>
      <w:r>
        <w:rPr>
          <w:rFonts w:hint="eastAsia" w:ascii="仿宋" w:hAnsi="仿宋" w:eastAsia="仿宋" w:cs="仿宋"/>
          <w:sz w:val="32"/>
          <w:szCs w:val="32"/>
          <w:lang w:val="en-US" w:eastAsia="zh-CN"/>
        </w:rPr>
        <w:t xml:space="preserve">  2 个，即：区综治中心、戒毒康复中心。综治中心事业编制3人（空编1人），戒毒康复中心事业编制2人（人员已到位）。离退休1人，遗属补助人数0人，小车编制数0台，实际无。我委未单独自行建房，所用办公用房均为机关事务局分配用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基本支出系保障</w:t>
      </w:r>
      <w:r>
        <w:rPr>
          <w:rFonts w:hint="eastAsia" w:ascii="仿宋" w:hAnsi="仿宋" w:eastAsia="仿宋" w:cs="仿宋"/>
          <w:sz w:val="32"/>
          <w:szCs w:val="32"/>
          <w:lang w:eastAsia="zh-CN"/>
        </w:rPr>
        <w:t>我委</w:t>
      </w:r>
      <w:r>
        <w:rPr>
          <w:rFonts w:hint="eastAsia" w:ascii="仿宋" w:hAnsi="仿宋" w:eastAsia="仿宋" w:cs="仿宋"/>
          <w:sz w:val="32"/>
          <w:szCs w:val="32"/>
        </w:rPr>
        <w:t>机构正常运转、完成日常工作任务而发生的人员支出和公用支出，包括用于在职和离退休人员基本工资、津贴补贴等人员经费以及办公费、印刷费、水电费、办公设备购置等日常公用经费。2021年</w:t>
      </w:r>
      <w:r>
        <w:rPr>
          <w:rFonts w:hint="eastAsia" w:ascii="仿宋" w:hAnsi="仿宋" w:eastAsia="仿宋" w:cs="仿宋"/>
          <w:sz w:val="32"/>
          <w:szCs w:val="32"/>
          <w:lang w:eastAsia="zh-CN"/>
        </w:rPr>
        <w:t>我委</w:t>
      </w:r>
      <w:r>
        <w:rPr>
          <w:rFonts w:hint="eastAsia" w:ascii="仿宋" w:hAnsi="仿宋" w:eastAsia="仿宋" w:cs="仿宋"/>
          <w:sz w:val="32"/>
          <w:szCs w:val="32"/>
        </w:rPr>
        <w:t>基本支出</w:t>
      </w:r>
      <w:r>
        <w:rPr>
          <w:rFonts w:hint="eastAsia" w:ascii="仿宋" w:hAnsi="仿宋" w:eastAsia="仿宋" w:cs="仿宋"/>
          <w:sz w:val="32"/>
          <w:szCs w:val="32"/>
          <w:lang w:val="en-US" w:eastAsia="zh-CN"/>
        </w:rPr>
        <w:t>542.16</w:t>
      </w:r>
      <w:r>
        <w:rPr>
          <w:rFonts w:hint="eastAsia" w:ascii="仿宋" w:hAnsi="仿宋" w:eastAsia="仿宋" w:cs="仿宋"/>
          <w:sz w:val="32"/>
          <w:szCs w:val="32"/>
        </w:rPr>
        <w:t>万元，比上年同口径增加</w:t>
      </w:r>
      <w:r>
        <w:rPr>
          <w:rFonts w:hint="eastAsia" w:ascii="仿宋" w:hAnsi="仿宋" w:eastAsia="仿宋" w:cs="仿宋"/>
          <w:sz w:val="32"/>
          <w:szCs w:val="32"/>
          <w:lang w:val="en-US" w:eastAsia="zh-CN"/>
        </w:rPr>
        <w:t>15.32</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2.91</w:t>
      </w:r>
      <w:r>
        <w:rPr>
          <w:rFonts w:hint="eastAsia" w:ascii="仿宋" w:hAnsi="仿宋" w:eastAsia="仿宋" w:cs="仿宋"/>
          <w:sz w:val="32"/>
          <w:szCs w:val="32"/>
        </w:rPr>
        <w:t>%。数据与上年基本一致，主要</w:t>
      </w:r>
      <w:r>
        <w:rPr>
          <w:rFonts w:hint="eastAsia" w:ascii="仿宋" w:hAnsi="仿宋" w:eastAsia="仿宋" w:cs="仿宋"/>
          <w:sz w:val="32"/>
          <w:szCs w:val="32"/>
          <w:lang w:eastAsia="zh-CN"/>
        </w:rPr>
        <w:t>原因</w:t>
      </w:r>
      <w:r>
        <w:rPr>
          <w:rFonts w:hint="eastAsia" w:ascii="仿宋" w:hAnsi="仿宋" w:eastAsia="仿宋" w:cs="仿宋"/>
          <w:sz w:val="32"/>
          <w:szCs w:val="32"/>
        </w:rPr>
        <w:t>为满足日常工作需求提高的行政运行经费。其中：工资福利支出</w:t>
      </w:r>
      <w:r>
        <w:rPr>
          <w:rFonts w:hint="eastAsia" w:ascii="仿宋" w:hAnsi="仿宋" w:eastAsia="仿宋" w:cs="仿宋"/>
          <w:sz w:val="32"/>
          <w:szCs w:val="32"/>
          <w:lang w:val="en-US" w:eastAsia="zh-CN"/>
        </w:rPr>
        <w:t>257.22</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226.06</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20.45</w:t>
      </w:r>
      <w:r>
        <w:rPr>
          <w:rFonts w:hint="eastAsia" w:ascii="仿宋" w:hAnsi="仿宋" w:eastAsia="仿宋" w:cs="仿宋"/>
          <w:sz w:val="32"/>
          <w:szCs w:val="32"/>
        </w:rPr>
        <w:t>万元，资本性支出</w:t>
      </w:r>
      <w:r>
        <w:rPr>
          <w:rFonts w:hint="eastAsia" w:ascii="仿宋" w:hAnsi="仿宋" w:eastAsia="仿宋" w:cs="仿宋"/>
          <w:sz w:val="32"/>
          <w:szCs w:val="32"/>
          <w:lang w:val="en-US" w:eastAsia="zh-CN"/>
        </w:rPr>
        <w:t>38.43</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2021年“三公”经费实际开支总额</w:t>
      </w:r>
      <w:r>
        <w:rPr>
          <w:rFonts w:hint="eastAsia" w:ascii="仿宋" w:hAnsi="仿宋" w:eastAsia="仿宋" w:cs="仿宋"/>
          <w:sz w:val="32"/>
          <w:szCs w:val="32"/>
          <w:lang w:val="en-US" w:eastAsia="zh-CN"/>
        </w:rPr>
        <w:t>0.8</w:t>
      </w:r>
      <w:r>
        <w:rPr>
          <w:rFonts w:hint="eastAsia" w:ascii="仿宋" w:hAnsi="仿宋" w:eastAsia="仿宋" w:cs="仿宋"/>
          <w:sz w:val="32"/>
          <w:szCs w:val="32"/>
        </w:rPr>
        <w:t>万元。其中：因公出国（境）费支出本年未发生。公务用车购置及运行维护费实际开支</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万元（公务用车购置费未发生，公务用车运行维护费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万元），公务用车保有量</w:t>
      </w:r>
      <w:r>
        <w:rPr>
          <w:rFonts w:hint="eastAsia" w:ascii="仿宋" w:hAnsi="仿宋" w:eastAsia="仿宋" w:cs="仿宋"/>
          <w:sz w:val="32"/>
          <w:szCs w:val="32"/>
          <w:lang w:val="en-US" w:eastAsia="zh-CN"/>
        </w:rPr>
        <w:t>0</w:t>
      </w:r>
      <w:r>
        <w:rPr>
          <w:rFonts w:hint="eastAsia" w:ascii="仿宋" w:hAnsi="仿宋" w:eastAsia="仿宋" w:cs="仿宋"/>
          <w:sz w:val="32"/>
          <w:szCs w:val="32"/>
        </w:rPr>
        <w:t>辆；公务接待费实际开支</w:t>
      </w:r>
      <w:r>
        <w:rPr>
          <w:rFonts w:hint="eastAsia" w:ascii="仿宋" w:hAnsi="仿宋" w:eastAsia="仿宋" w:cs="仿宋"/>
          <w:sz w:val="32"/>
          <w:szCs w:val="32"/>
          <w:lang w:val="en-US" w:eastAsia="zh-CN"/>
        </w:rPr>
        <w:t>0.8</w:t>
      </w:r>
      <w:r>
        <w:rPr>
          <w:rFonts w:hint="eastAsia" w:ascii="仿宋" w:hAnsi="仿宋" w:eastAsia="仿宋" w:cs="仿宋"/>
          <w:sz w:val="32"/>
          <w:szCs w:val="32"/>
        </w:rPr>
        <w:t>万元，公务接待</w:t>
      </w:r>
      <w:r>
        <w:rPr>
          <w:rFonts w:hint="eastAsia" w:ascii="仿宋" w:hAnsi="仿宋" w:eastAsia="仿宋" w:cs="仿宋"/>
          <w:sz w:val="32"/>
          <w:szCs w:val="32"/>
          <w:lang w:val="en-US" w:eastAsia="zh-CN"/>
        </w:rPr>
        <w:t>50</w:t>
      </w:r>
      <w:r>
        <w:rPr>
          <w:rFonts w:hint="eastAsia" w:ascii="仿宋" w:hAnsi="仿宋" w:eastAsia="仿宋" w:cs="仿宋"/>
          <w:sz w:val="32"/>
          <w:szCs w:val="32"/>
        </w:rPr>
        <w:t>批次</w:t>
      </w:r>
      <w:r>
        <w:rPr>
          <w:rFonts w:hint="eastAsia" w:ascii="仿宋" w:hAnsi="仿宋" w:eastAsia="仿宋" w:cs="仿宋"/>
          <w:sz w:val="32"/>
          <w:szCs w:val="32"/>
          <w:lang w:val="en-US" w:eastAsia="zh-CN"/>
        </w:rPr>
        <w:t>200</w:t>
      </w:r>
      <w:r>
        <w:rPr>
          <w:rFonts w:hint="eastAsia" w:ascii="仿宋" w:hAnsi="仿宋" w:eastAsia="仿宋" w:cs="仿宋"/>
          <w:sz w:val="32"/>
          <w:szCs w:val="32"/>
        </w:rPr>
        <w:t>人次。2021年“三公”经费实际开支总额比2020年同口径减少</w:t>
      </w:r>
      <w:r>
        <w:rPr>
          <w:rFonts w:hint="eastAsia" w:ascii="仿宋" w:hAnsi="仿宋" w:eastAsia="仿宋" w:cs="仿宋"/>
          <w:sz w:val="32"/>
          <w:szCs w:val="32"/>
          <w:lang w:val="en-US" w:eastAsia="zh-CN"/>
        </w:rPr>
        <w:t>0.2</w:t>
      </w:r>
      <w:r>
        <w:rPr>
          <w:rFonts w:hint="eastAsia" w:ascii="仿宋" w:hAnsi="仿宋" w:eastAsia="仿宋" w:cs="仿宋"/>
          <w:sz w:val="32"/>
          <w:szCs w:val="32"/>
        </w:rPr>
        <w:t>万元，下降</w:t>
      </w:r>
      <w:r>
        <w:rPr>
          <w:rFonts w:hint="eastAsia" w:ascii="仿宋" w:hAnsi="仿宋" w:eastAsia="仿宋" w:cs="仿宋"/>
          <w:sz w:val="32"/>
          <w:szCs w:val="32"/>
          <w:lang w:val="en-US" w:eastAsia="zh-CN"/>
        </w:rPr>
        <w:t>20</w:t>
      </w:r>
      <w:r>
        <w:rPr>
          <w:rFonts w:hint="eastAsia" w:ascii="仿宋" w:hAnsi="仿宋" w:eastAsia="仿宋" w:cs="仿宋"/>
          <w:sz w:val="32"/>
          <w:szCs w:val="32"/>
        </w:rPr>
        <w:t>%。原因为</w:t>
      </w:r>
      <w:r>
        <w:rPr>
          <w:rFonts w:hint="eastAsia" w:ascii="仿宋" w:hAnsi="仿宋" w:eastAsia="仿宋" w:cs="仿宋"/>
          <w:sz w:val="32"/>
          <w:szCs w:val="32"/>
          <w:lang w:val="en-US" w:eastAsia="zh-CN"/>
        </w:rPr>
        <w:t>贯彻中央“八项规定”和厉行节约的要求，压减三公经费支出。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（二）专项支出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项目支出系</w:t>
      </w:r>
      <w:r>
        <w:rPr>
          <w:rFonts w:hint="eastAsia" w:ascii="仿宋" w:hAnsi="仿宋" w:eastAsia="仿宋" w:cs="仿宋"/>
          <w:sz w:val="32"/>
          <w:szCs w:val="32"/>
          <w:lang w:eastAsia="zh-CN"/>
        </w:rPr>
        <w:t>我委</w:t>
      </w:r>
      <w:r>
        <w:rPr>
          <w:rFonts w:hint="eastAsia" w:ascii="仿宋" w:hAnsi="仿宋" w:eastAsia="仿宋" w:cs="仿宋"/>
          <w:sz w:val="32"/>
          <w:szCs w:val="32"/>
        </w:rPr>
        <w:t>为完成</w:t>
      </w:r>
      <w:r>
        <w:rPr>
          <w:rFonts w:hint="eastAsia" w:ascii="仿宋" w:hAnsi="仿宋" w:eastAsia="仿宋" w:cs="仿宋"/>
          <w:sz w:val="32"/>
          <w:szCs w:val="32"/>
          <w:lang w:val="en-US" w:eastAsia="zh-CN"/>
        </w:rPr>
        <w:t>日常</w:t>
      </w:r>
      <w:r>
        <w:rPr>
          <w:rFonts w:hint="eastAsia" w:ascii="仿宋" w:hAnsi="仿宋" w:eastAsia="仿宋" w:cs="仿宋"/>
          <w:sz w:val="32"/>
          <w:szCs w:val="32"/>
        </w:rPr>
        <w:t>工作而发生的支出。2021年</w:t>
      </w:r>
      <w:r>
        <w:rPr>
          <w:rFonts w:hint="eastAsia" w:ascii="仿宋" w:hAnsi="仿宋" w:eastAsia="仿宋" w:cs="仿宋"/>
          <w:sz w:val="32"/>
          <w:szCs w:val="32"/>
          <w:lang w:eastAsia="zh-CN"/>
        </w:rPr>
        <w:t>我委</w:t>
      </w:r>
      <w:r>
        <w:rPr>
          <w:rFonts w:hint="eastAsia" w:ascii="仿宋" w:hAnsi="仿宋" w:eastAsia="仿宋" w:cs="仿宋"/>
          <w:sz w:val="32"/>
          <w:szCs w:val="32"/>
        </w:rPr>
        <w:t>组织实施专项项目经费当年实际收入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万元，其中包括上年结转和结余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万元，预算安排项目经费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万元（其中：商品和服务支出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万元，资本性支出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万元），比上年同口径增加</w:t>
      </w:r>
      <w:r>
        <w:rPr>
          <w:rFonts w:hint="eastAsia" w:ascii="仿宋" w:hAnsi="仿宋" w:eastAsia="仿宋" w:cs="仿宋"/>
          <w:sz w:val="32"/>
          <w:szCs w:val="32"/>
          <w:lang w:val="en-US" w:eastAsia="zh-CN"/>
        </w:rPr>
        <w:t>0</w:t>
      </w:r>
      <w:r>
        <w:rPr>
          <w:rFonts w:hint="eastAsia" w:ascii="仿宋" w:hAnsi="仿宋" w:eastAsia="仿宋" w:cs="仿宋"/>
          <w:sz w:val="32"/>
          <w:szCs w:val="32"/>
        </w:rPr>
        <w:t>万，提高</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三、资产管理情况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委资产管理由办公室负责，资产采购按程序实行报批采购，统一在政采云平台下单，采购后登记入账，录入资产信息系统，再派发到相关科室。一是我委资产管理和使用坚持统一政策、统一领导、分级管理、责任到人、物尽其用的原则。二是运用资产信息管理系统加强资产管理。对固定资产分别按使用部门、存放地点和使用人顺序编排编码排序，统一录入“一物一条码”信息管理系统，分部门打印出条形码，发放到各部门按要求统一粘贴到固定资产上，并指定专人负责管理。三是每年组织一次固定资产资产清查工作，使固定资产检查常态化，确保账、卡、实相符。四是根据《湖南省财政厅关于做好行政事业性国有资产月报试编工作的通知》文件要求，每月及时通过财政部统一报表系统上报资产月报电子数据，每年编制一次固定资产年报(仅供参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截至2021年12月31日，</w:t>
      </w:r>
      <w:r>
        <w:rPr>
          <w:rFonts w:hint="eastAsia" w:ascii="仿宋" w:hAnsi="仿宋" w:eastAsia="仿宋" w:cs="仿宋"/>
          <w:sz w:val="32"/>
          <w:szCs w:val="32"/>
          <w:lang w:eastAsia="zh-CN"/>
        </w:rPr>
        <w:t>北塔区政法委</w:t>
      </w:r>
      <w:r>
        <w:rPr>
          <w:rFonts w:hint="eastAsia" w:ascii="仿宋" w:hAnsi="仿宋" w:eastAsia="仿宋" w:cs="仿宋"/>
          <w:sz w:val="32"/>
          <w:szCs w:val="32"/>
        </w:rPr>
        <w:t>资产总额为</w:t>
      </w:r>
      <w:r>
        <w:rPr>
          <w:rFonts w:hint="eastAsia" w:ascii="仿宋" w:hAnsi="仿宋" w:eastAsia="仿宋" w:cs="仿宋"/>
          <w:sz w:val="32"/>
          <w:szCs w:val="32"/>
          <w:lang w:val="en-US" w:eastAsia="zh-CN"/>
        </w:rPr>
        <w:t>106.58</w:t>
      </w:r>
      <w:r>
        <w:rPr>
          <w:rFonts w:hint="eastAsia" w:ascii="仿宋" w:hAnsi="仿宋" w:eastAsia="仿宋" w:cs="仿宋"/>
          <w:sz w:val="32"/>
          <w:szCs w:val="32"/>
        </w:rPr>
        <w:t>万元，主要由以下部分构成：流动资产</w:t>
      </w:r>
      <w:r>
        <w:rPr>
          <w:rFonts w:hint="eastAsia" w:ascii="仿宋" w:hAnsi="仿宋" w:eastAsia="仿宋" w:cs="仿宋"/>
          <w:sz w:val="32"/>
          <w:szCs w:val="32"/>
          <w:lang w:val="en-US" w:eastAsia="zh-CN"/>
        </w:rPr>
        <w:t>0</w:t>
      </w:r>
      <w:r>
        <w:rPr>
          <w:rFonts w:hint="eastAsia" w:ascii="仿宋" w:hAnsi="仿宋" w:eastAsia="仿宋" w:cs="仿宋"/>
          <w:sz w:val="32"/>
          <w:szCs w:val="32"/>
        </w:rPr>
        <w:t>万元,占资产总额的</w:t>
      </w:r>
      <w:r>
        <w:rPr>
          <w:rFonts w:hint="eastAsia" w:ascii="仿宋" w:hAnsi="仿宋" w:eastAsia="仿宋" w:cs="仿宋"/>
          <w:sz w:val="32"/>
          <w:szCs w:val="32"/>
          <w:lang w:val="en-US" w:eastAsia="zh-CN"/>
        </w:rPr>
        <w:t>0</w:t>
      </w:r>
      <w:r>
        <w:rPr>
          <w:rFonts w:hint="eastAsia" w:ascii="仿宋" w:hAnsi="仿宋" w:eastAsia="仿宋" w:cs="仿宋"/>
          <w:sz w:val="32"/>
          <w:szCs w:val="32"/>
        </w:rPr>
        <w:t>%;固定资产</w:t>
      </w:r>
      <w:r>
        <w:rPr>
          <w:rFonts w:hint="eastAsia" w:ascii="仿宋" w:hAnsi="仿宋" w:eastAsia="仿宋" w:cs="仿宋"/>
          <w:sz w:val="32"/>
          <w:szCs w:val="32"/>
          <w:lang w:val="en-US" w:eastAsia="zh-CN"/>
        </w:rPr>
        <w:t>106.58</w:t>
      </w:r>
      <w:r>
        <w:rPr>
          <w:rFonts w:hint="eastAsia" w:ascii="仿宋" w:hAnsi="仿宋" w:eastAsia="仿宋" w:cs="仿宋"/>
          <w:sz w:val="32"/>
          <w:szCs w:val="32"/>
        </w:rPr>
        <w:t>万元,占资产总额的</w:t>
      </w:r>
      <w:r>
        <w:rPr>
          <w:rFonts w:hint="eastAsia" w:ascii="仿宋" w:hAnsi="仿宋" w:eastAsia="仿宋" w:cs="仿宋"/>
          <w:sz w:val="32"/>
          <w:szCs w:val="32"/>
          <w:lang w:val="en-US" w:eastAsia="zh-CN"/>
        </w:rPr>
        <w:t>100</w:t>
      </w:r>
      <w:r>
        <w:rPr>
          <w:rFonts w:hint="eastAsia" w:ascii="仿宋" w:hAnsi="仿宋" w:eastAsia="仿宋" w:cs="仿宋"/>
          <w:sz w:val="32"/>
          <w:szCs w:val="32"/>
        </w:rPr>
        <w:t>%，主要</w:t>
      </w:r>
      <w:r>
        <w:rPr>
          <w:rFonts w:hint="eastAsia" w:ascii="仿宋" w:hAnsi="仿宋" w:eastAsia="仿宋" w:cs="仿宋"/>
          <w:sz w:val="32"/>
          <w:szCs w:val="32"/>
          <w:lang w:eastAsia="zh-CN"/>
        </w:rPr>
        <w:t>为</w:t>
      </w:r>
      <w:r>
        <w:rPr>
          <w:rFonts w:hint="eastAsia" w:ascii="仿宋" w:hAnsi="仿宋" w:eastAsia="仿宋" w:cs="仿宋"/>
          <w:sz w:val="32"/>
          <w:szCs w:val="32"/>
        </w:rPr>
        <w:t>办公设备</w:t>
      </w:r>
      <w:r>
        <w:rPr>
          <w:rFonts w:hint="eastAsia" w:ascii="仿宋" w:hAnsi="仿宋" w:eastAsia="仿宋" w:cs="仿宋"/>
          <w:sz w:val="32"/>
          <w:szCs w:val="32"/>
          <w:lang w:eastAsia="zh-CN"/>
        </w:rPr>
        <w:t>等</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四、部门整体支出绩效情况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2021年，</w:t>
      </w:r>
      <w:r>
        <w:rPr>
          <w:rFonts w:hint="eastAsia" w:ascii="仿宋" w:hAnsi="仿宋" w:eastAsia="仿宋" w:cs="仿宋"/>
          <w:sz w:val="32"/>
          <w:szCs w:val="32"/>
          <w:lang w:eastAsia="zh-CN"/>
        </w:rPr>
        <w:t>我委</w:t>
      </w:r>
      <w:r>
        <w:rPr>
          <w:rFonts w:hint="eastAsia" w:ascii="仿宋" w:hAnsi="仿宋" w:eastAsia="仿宋" w:cs="仿宋"/>
          <w:sz w:val="32"/>
          <w:szCs w:val="32"/>
        </w:rPr>
        <w:t>充分履行职责职能，严格执行各项管理制度，经济、社会等效益显著、社会公众满意度上升，较好地完成了全年工作目标。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五、综合评价情况及评价结论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w:t>
      </w:r>
      <w:r>
        <w:rPr>
          <w:rFonts w:hint="eastAsia" w:ascii="仿宋" w:hAnsi="仿宋" w:eastAsia="仿宋" w:cs="仿宋"/>
          <w:sz w:val="32"/>
          <w:szCs w:val="32"/>
          <w:lang w:eastAsia="zh-CN"/>
        </w:rPr>
        <w:t>我委</w:t>
      </w:r>
      <w:r>
        <w:rPr>
          <w:rFonts w:hint="eastAsia" w:ascii="仿宋" w:hAnsi="仿宋" w:eastAsia="仿宋" w:cs="仿宋"/>
          <w:sz w:val="32"/>
          <w:szCs w:val="32"/>
        </w:rPr>
        <w:t>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w:t>
      </w:r>
      <w:r>
        <w:rPr>
          <w:rFonts w:hint="eastAsia" w:ascii="仿宋" w:hAnsi="仿宋" w:eastAsia="仿宋" w:cs="仿宋"/>
          <w:sz w:val="32"/>
          <w:szCs w:val="32"/>
          <w:lang w:eastAsia="zh-CN"/>
        </w:rPr>
        <w:t>我委</w:t>
      </w:r>
      <w:r>
        <w:rPr>
          <w:rFonts w:hint="eastAsia" w:ascii="仿宋" w:hAnsi="仿宋" w:eastAsia="仿宋" w:cs="仿宋"/>
          <w:sz w:val="32"/>
          <w:szCs w:val="32"/>
        </w:rPr>
        <w:t>整体支出绩效自评</w:t>
      </w:r>
      <w:r>
        <w:rPr>
          <w:rFonts w:hint="eastAsia" w:ascii="仿宋" w:hAnsi="仿宋" w:eastAsia="仿宋" w:cs="仿宋"/>
          <w:sz w:val="32"/>
          <w:szCs w:val="32"/>
          <w:lang w:val="en-US" w:eastAsia="zh-CN"/>
        </w:rPr>
        <w:t>93</w:t>
      </w:r>
      <w:r>
        <w:rPr>
          <w:rFonts w:hint="eastAsia" w:ascii="仿宋" w:hAnsi="仿宋" w:eastAsia="仿宋" w:cs="仿宋"/>
          <w:sz w:val="32"/>
          <w:szCs w:val="32"/>
        </w:rPr>
        <w:t>分，自评</w:t>
      </w:r>
      <w:r>
        <w:rPr>
          <w:rFonts w:hint="eastAsia" w:ascii="仿宋" w:hAnsi="仿宋" w:eastAsia="仿宋" w:cs="仿宋"/>
          <w:sz w:val="32"/>
          <w:szCs w:val="32"/>
          <w:lang w:eastAsia="zh-CN"/>
        </w:rPr>
        <w:t>结果为优秀</w:t>
      </w:r>
      <w:bookmarkStart w:id="1" w:name="_GoBack"/>
      <w:bookmarkEnd w:id="1"/>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六、存在的问题及原因分析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财会人员调动比较频繁，缺少专业财会人员，缺少专职资产管理员，财务管理业务不娴熟，容易形成漏洞，财务及资产管理的风险大。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七、下一步改进措施</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1、加强财务人员学习培训。结合业务特点和岗位职责，推进财务、会计人员继续教育，着力打造职业道德水准高、业务技能精、职业判断力强的财会人才队伍。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2、进一步提高绩效管理水平加强预算执行的准确性，开展好支出绩效管理工作，运用好绩效评价结果，不断提升绩效管理水平。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93</w:t>
            </w: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spacing w:line="600" w:lineRule="exact"/>
        <w:rPr>
          <w:rFonts w:ascii="宋体" w:hAnsi="宋体" w:cs="宋体"/>
          <w:kern w:val="0"/>
          <w:sz w:val="32"/>
          <w:szCs w:val="32"/>
        </w:rPr>
      </w:pPr>
    </w:p>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0" w:name="RANGE!A1:H22"/>
      <w:r>
        <w:rPr>
          <w:rFonts w:hint="eastAsia" w:ascii="仿宋" w:hAnsi="仿宋" w:eastAsia="仿宋" w:cs="仿宋"/>
          <w:sz w:val="32"/>
          <w:szCs w:val="32"/>
        </w:rPr>
        <w:t>附件</w:t>
      </w:r>
      <w:bookmarkEnd w:id="0"/>
      <w:r>
        <w:rPr>
          <w:rFonts w:hint="eastAsia" w:ascii="仿宋" w:hAnsi="仿宋" w:eastAsia="仿宋" w:cs="仿宋"/>
          <w:sz w:val="32"/>
          <w:szCs w:val="32"/>
        </w:rPr>
        <w:t>1</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部门整体支出绩效评价指标评分表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一级指标</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二级指标</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分值</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三级   指标</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分值</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评价标准</w:t>
            </w:r>
          </w:p>
        </w:tc>
        <w:tc>
          <w:tcPr>
            <w:tcW w:w="347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备注</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投    入</w:t>
            </w:r>
          </w:p>
        </w:tc>
        <w:tc>
          <w:tcPr>
            <w:tcW w:w="429"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预算配置</w:t>
            </w:r>
          </w:p>
        </w:tc>
        <w:tc>
          <w:tcPr>
            <w:tcW w:w="567"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“三公经费”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变动率</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“三公经费”变动率≤0,计3分；“三公经费”＞0，每超过一个百分点扣0.3分，扣完为止。</w:t>
            </w:r>
          </w:p>
        </w:tc>
        <w:tc>
          <w:tcPr>
            <w:tcW w:w="347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“三公经费”变动率=[（本年度“三公经费”总额-上年度“三公经费”总额）/上年度“三公经费”总额]×100%。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“三公经费”：指政府部门人员因公出国（境）经费、公务车购置及运行费、公务招待费产生的消费。</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42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56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“三公经费”   管理</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①招待费用明确招待标准和招待人数,1分;②车辆维护、燃油使用政府定点，1分。③制定“三公经费”管理办法，1分，每少一项扣1分，扣完为止。</w:t>
            </w:r>
          </w:p>
        </w:tc>
        <w:tc>
          <w:tcPr>
            <w:tcW w:w="347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42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56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招待费变动率</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“公务招待费”变动率≤0,计2分；“公务招待费变动率”＞0，每超过一个百分点扣0.2分，扣完为止。</w:t>
            </w:r>
          </w:p>
        </w:tc>
        <w:tc>
          <w:tcPr>
            <w:tcW w:w="347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公务招待费变动率=[（本年度“公务招待费”总额-上年度“公务招待费”总额）/上年度“公务招待费”总额]×100%。</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42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56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公务用车购置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运行费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变动率</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“公务用车购置运行费”变动率≤0,计2分；“公务用车购置运行费变动率”＞0，每超过一个百分点扣0.2分，扣完为止。</w:t>
            </w:r>
          </w:p>
        </w:tc>
        <w:tc>
          <w:tcPr>
            <w:tcW w:w="347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公务用车购置运行费变动率=[（本年度“公务用车购置运行费”总额-上年度“公务用车购置运行费”总额）/上年度“公务用车购置运行费”总额]×100%。</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42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56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商品 和服务支出 变动率</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“商品和服务支出”变动率≤0,计2分；“商品和服务支出”变动率＞0，每超过一个百分点扣0.2分，扣完为止。</w:t>
            </w:r>
          </w:p>
        </w:tc>
        <w:tc>
          <w:tcPr>
            <w:tcW w:w="347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“商品和服务支出”变动率=[（本年度“商品和服务支出”总额-上年度“商品和服务支出”总额）/上年度“商品和服务支出”总额]×100%。</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42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56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重点  支出  安排率</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重点支出安排率≥90%，计2分；80%（含）-90%，计1分；70%（含）-80%，计0.5分；低于70%不得分。</w:t>
            </w:r>
          </w:p>
        </w:tc>
        <w:tc>
          <w:tcPr>
            <w:tcW w:w="347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重点支出安排率=（重点项目支出/项目总支出）×100%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重点项目支出：市政府确定的为民办实事和部门重点工程与重点工作支出。项目总支出：部门（单位）年度预算安排的项目支出总额。</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42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56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非税 收入 管理</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①实行收支两条线，1分；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②未发生截留、坐支或转移，1分。以上每发现一次违规现象扣1分，扣完为止。</w:t>
            </w:r>
          </w:p>
        </w:tc>
        <w:tc>
          <w:tcPr>
            <w:tcW w:w="347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42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56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非税 收入 完成率</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非税收入完成率100%，2分，每少一个百分点，扣0.1分，扣完为止。</w:t>
            </w:r>
          </w:p>
        </w:tc>
        <w:tc>
          <w:tcPr>
            <w:tcW w:w="347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非税收入完成率=（</w:t>
            </w:r>
            <w:r>
              <w:rPr>
                <w:rFonts w:hint="eastAsia" w:ascii="仿宋" w:hAnsi="仿宋" w:eastAsia="仿宋" w:cs="仿宋"/>
                <w:sz w:val="32"/>
                <w:szCs w:val="32"/>
                <w:lang w:eastAsia="zh-CN"/>
              </w:rPr>
              <w:t>2021</w:t>
            </w:r>
            <w:r>
              <w:rPr>
                <w:rFonts w:hint="eastAsia" w:ascii="仿宋" w:hAnsi="仿宋" w:eastAsia="仿宋" w:cs="仿宋"/>
                <w:sz w:val="32"/>
                <w:szCs w:val="32"/>
              </w:rPr>
              <w:t>年度非税实际收入完成数/</w:t>
            </w:r>
            <w:r>
              <w:rPr>
                <w:rFonts w:hint="eastAsia" w:ascii="仿宋" w:hAnsi="仿宋" w:eastAsia="仿宋" w:cs="仿宋"/>
                <w:sz w:val="32"/>
                <w:szCs w:val="32"/>
                <w:lang w:eastAsia="zh-CN"/>
              </w:rPr>
              <w:t>2021</w:t>
            </w:r>
            <w:r>
              <w:rPr>
                <w:rFonts w:hint="eastAsia" w:ascii="仿宋" w:hAnsi="仿宋" w:eastAsia="仿宋" w:cs="仿宋"/>
                <w:sz w:val="32"/>
                <w:szCs w:val="32"/>
              </w:rPr>
              <w:t>年度非税收入预算数）×100%，有减免因素的，以非税局确定的为准。</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过    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过      程</w:t>
            </w:r>
          </w:p>
        </w:tc>
        <w:tc>
          <w:tcPr>
            <w:tcW w:w="429"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预算执行</w:t>
            </w:r>
          </w:p>
        </w:tc>
        <w:tc>
          <w:tcPr>
            <w:tcW w:w="567"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预算  完成率</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完成率&lt;1，计2分，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完成率=1，计1分，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完成率&gt;1，不得分。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347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预算完成率=（预算完成数/预算数）×100%。预算完成数：部门（单位）本年度实际完成的预算数；预算数：财政部门批复的本年度部门（单位）预算数。</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42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567"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资金  结余</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结余超过10%（不含），2分；结余在0-10%（含）的，1分；本年超支不得分。</w:t>
            </w:r>
          </w:p>
        </w:tc>
        <w:tc>
          <w:tcPr>
            <w:tcW w:w="347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本项结余不含未完工项目资金的结转数。</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42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567"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“三公经费”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控制率</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以100%为标准。三公经费控制率≤100%，计2分；每超过一个百分点扣0.2分，扣完为止。单位没有制定“三公”经费预算，该项不得分。</w:t>
            </w:r>
          </w:p>
        </w:tc>
        <w:tc>
          <w:tcPr>
            <w:tcW w:w="347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“三公经费”控制率=（“三公经费”实际支出数/“三公经费”预算安排数）×100%。</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429" w:type="dxa"/>
            <w:vMerge w:val="continue"/>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567" w:type="dxa"/>
            <w:vMerge w:val="continue"/>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采购</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①编制政府采购年度预算并上报的，0.5分；②追加并编制政府采购预算的，0.5分；③政府采购执行率=100%，计1分；每少一个百分点扣0.1分，扣完为止。</w:t>
            </w:r>
          </w:p>
        </w:tc>
        <w:tc>
          <w:tcPr>
            <w:tcW w:w="347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政府采购执行率=（实际实行政府采购金额/应实行政府采购金额）×100%。应实行政府采金额以《湘财购[2012]27号》文件为标准。</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429" w:type="dxa"/>
            <w:vMerge w:val="restart"/>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预算管理</w:t>
            </w:r>
          </w:p>
        </w:tc>
        <w:tc>
          <w:tcPr>
            <w:tcW w:w="567" w:type="dxa"/>
            <w:vMerge w:val="restart"/>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28</w:t>
            </w:r>
          </w:p>
        </w:tc>
        <w:tc>
          <w:tcPr>
            <w:tcW w:w="85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管理  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健全性</w:t>
            </w:r>
          </w:p>
        </w:tc>
        <w:tc>
          <w:tcPr>
            <w:tcW w:w="567"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311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①已制定资金管理办法、内部财务管理制度、会计核算制度等管理制度，1分；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②建立健全单位内部控制制度，1分；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③会计人员、机构按规定设置，1分；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④会计基础工作健全，1分；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⑤会计档案符合规定要求，1分；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617"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429" w:type="dxa"/>
            <w:vMerge w:val="continue"/>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567" w:type="dxa"/>
            <w:vMerge w:val="continue"/>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85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内控制度情况</w:t>
            </w:r>
          </w:p>
        </w:tc>
        <w:tc>
          <w:tcPr>
            <w:tcW w:w="567"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4分</w:t>
            </w:r>
          </w:p>
        </w:tc>
        <w:tc>
          <w:tcPr>
            <w:tcW w:w="311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617"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过程</w:t>
            </w:r>
          </w:p>
        </w:tc>
        <w:tc>
          <w:tcPr>
            <w:tcW w:w="42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567"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资金  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合规性</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①支出符合国家财经法规和财务管理制度规定以及有关专项资金管理办法的规定；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②资金（开支）拨付有完整的审批程序和手续；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③支出符合部门预算批复的用途；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④资金使用无截留、挤占、挪用、虚列支出、随意借用、大额现金支付等情况。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⑤重大财务事项经由集体研究决策；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⑥专项资金做到专款专用；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⑦原始凭证的取得真实有效；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⑧无超范围、超预算开支；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⑨无超标准发放津补贴、奖金，无用公款支付应由个人支付的款项。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以上情况每出现一例不符合要求的扣2分，扣完为止。</w:t>
            </w:r>
          </w:p>
        </w:tc>
        <w:tc>
          <w:tcPr>
            <w:tcW w:w="347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部门（单位）使用预算资金是否符合相关的预算财务管理制度的规定，用以反映和考核部门（单位）预算资金的规范运行情况。</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429" w:type="dxa"/>
            <w:vMerge w:val="continue"/>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567" w:type="dxa"/>
            <w:vMerge w:val="continue"/>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预决算信息公开性和完善性</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预决算信息是指与部门预算、执行、决算、监督、绩效等管理相关的信息。</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429"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资产管理</w:t>
            </w:r>
          </w:p>
        </w:tc>
        <w:tc>
          <w:tcPr>
            <w:tcW w:w="567" w:type="dxa"/>
            <w:vMerge w:val="restar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管理  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健全性</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①已制定资产管理制度，1分；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②相关资产管理制度得到有效执行，1分。                                           </w:t>
            </w:r>
          </w:p>
        </w:tc>
        <w:tc>
          <w:tcPr>
            <w:tcW w:w="347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429"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567" w:type="dxa"/>
            <w:vMerge w:val="continue"/>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资产  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安全性</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①资产保存完整；②资产配置合理；③资产处置规范；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④资产账务管理合规，帐实帐卡、账账、账表（决算报表等）相符；⑤资产有偿使用及处置收入及时足额上缴；⑥清查盘点：每年至少清查盘点一次；⑦产权明晰，权证齐全；⑧按标准购置固定资产。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以上情况每出现一例不符合要求的扣2分；⑨未按时报送2018年行政事业单位资产报表的，每延迟一天，扣1分，扣完为止。</w:t>
            </w:r>
          </w:p>
        </w:tc>
        <w:tc>
          <w:tcPr>
            <w:tcW w:w="347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部门（单位）的资产是否保存完整，使用合规、配置合理、处置规范、收入及时足额上缴，用以反映和考核部门（单位）资产安全运行情况。</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429"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567" w:type="dxa"/>
            <w:vMerge w:val="continue"/>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固定  资产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利用率</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固定资产利用率,100%,2分,每低于一个百分点扣0.2分，扣完为止。</w:t>
            </w:r>
          </w:p>
        </w:tc>
        <w:tc>
          <w:tcPr>
            <w:tcW w:w="347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固定资产利用率=（实际在用固定资产总额/所有固定资产总额）×100%</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429"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绩效管理</w:t>
            </w:r>
          </w:p>
        </w:tc>
        <w:tc>
          <w:tcPr>
            <w:tcW w:w="567" w:type="dxa"/>
            <w:vMerge w:val="restart"/>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目标 管理</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①本单位所有专项、项目资金均实行目标管理的，各2分,每少一个专项、项目的，扣1分，扣完为止；②编制并报送</w:t>
            </w:r>
            <w:r>
              <w:rPr>
                <w:rFonts w:hint="eastAsia" w:ascii="仿宋" w:hAnsi="仿宋" w:eastAsia="仿宋" w:cs="仿宋"/>
                <w:sz w:val="32"/>
                <w:szCs w:val="32"/>
                <w:lang w:eastAsia="zh-CN"/>
              </w:rPr>
              <w:t>2021</w:t>
            </w:r>
            <w:r>
              <w:rPr>
                <w:rFonts w:hint="eastAsia" w:ascii="仿宋" w:hAnsi="仿宋" w:eastAsia="仿宋" w:cs="仿宋"/>
                <w:sz w:val="32"/>
                <w:szCs w:val="32"/>
              </w:rPr>
              <w:t>年度部门整体支出绩效目标的，2分；③在规定时间内报送、公开以上目标的，2分，否则不得分。</w:t>
            </w:r>
          </w:p>
        </w:tc>
        <w:tc>
          <w:tcPr>
            <w:tcW w:w="347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429" w:type="dxa"/>
            <w:vMerge w:val="continue"/>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567" w:type="dxa"/>
            <w:vMerge w:val="continue"/>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绩效 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开展2019年度专项资金绩效自评的，2分，每少一个专项资金的自评扣1分，扣完为止；②开展2019年度已完工项目绩效自评的，2分，每少一个项目扣1分，扣完为止；③开展2019年度部门整体支出绩效自评的，1分；④在规定时间内报送、公开以上自评报告材料的，2分。</w:t>
            </w:r>
          </w:p>
        </w:tc>
        <w:tc>
          <w:tcPr>
            <w:tcW w:w="347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429" w:type="dxa"/>
            <w:tcBorders>
              <w:top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567" w:type="dxa"/>
            <w:tcBorders>
              <w:top w:val="nil"/>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评价 结果 运用</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根据2019年度财政重点绩效评价和单位自评情况，向财政报送整改结果并整改到位的，2分，否则不得分。</w:t>
            </w:r>
          </w:p>
        </w:tc>
        <w:tc>
          <w:tcPr>
            <w:tcW w:w="347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产   出</w:t>
            </w:r>
          </w:p>
        </w:tc>
        <w:tc>
          <w:tcPr>
            <w:tcW w:w="429" w:type="dxa"/>
            <w:vMerge w:val="restart"/>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职责履行</w:t>
            </w:r>
          </w:p>
        </w:tc>
        <w:tc>
          <w:tcPr>
            <w:tcW w:w="567" w:type="dxa"/>
            <w:vMerge w:val="restart"/>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重点　工作　完成率</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该项得分=重点工作完成率×2</w:t>
            </w:r>
          </w:p>
        </w:tc>
        <w:tc>
          <w:tcPr>
            <w:tcW w:w="347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重点工作为市政府确定的为民办实事和部门重点工程与重点工作。</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429" w:type="dxa"/>
            <w:vMerge w:val="continue"/>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567" w:type="dxa"/>
            <w:vMerge w:val="continue"/>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质量</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以绩效考核评估结果为标准，优秀，计3分；良好，2分；合格，1分；不合格，0分。</w:t>
            </w:r>
          </w:p>
        </w:tc>
        <w:tc>
          <w:tcPr>
            <w:tcW w:w="347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效  果</w:t>
            </w:r>
          </w:p>
        </w:tc>
        <w:tc>
          <w:tcPr>
            <w:tcW w:w="429" w:type="dxa"/>
            <w:vMerge w:val="restar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履职效益</w:t>
            </w:r>
          </w:p>
        </w:tc>
        <w:tc>
          <w:tcPr>
            <w:tcW w:w="567" w:type="dxa"/>
            <w:vMerge w:val="restar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经济  效益</w:t>
            </w:r>
          </w:p>
        </w:tc>
        <w:tc>
          <w:tcPr>
            <w:tcW w:w="567"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659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此三项指标可根据部门实际并结合</w:t>
            </w:r>
            <w:r>
              <w:rPr>
                <w:rFonts w:hint="eastAsia" w:ascii="仿宋" w:hAnsi="仿宋" w:eastAsia="仿宋" w:cs="仿宋"/>
                <w:sz w:val="32"/>
                <w:szCs w:val="32"/>
                <w:lang w:eastAsia="zh-CN"/>
              </w:rPr>
              <w:t>2021</w:t>
            </w:r>
            <w:r>
              <w:rPr>
                <w:rFonts w:hint="eastAsia" w:ascii="仿宋" w:hAnsi="仿宋" w:eastAsia="仿宋" w:cs="仿宋"/>
                <w:sz w:val="32"/>
                <w:szCs w:val="32"/>
              </w:rPr>
              <w:t>年度部门整体支出绩效目标设立情况有选择的进行评价。</w:t>
            </w:r>
          </w:p>
        </w:tc>
        <w:tc>
          <w:tcPr>
            <w:tcW w:w="617"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429"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567"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  效益</w:t>
            </w:r>
          </w:p>
        </w:tc>
        <w:tc>
          <w:tcPr>
            <w:tcW w:w="56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659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61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429"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567"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生态  效益</w:t>
            </w:r>
          </w:p>
        </w:tc>
        <w:tc>
          <w:tcPr>
            <w:tcW w:w="56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659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61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429"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567"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社会公众或服务对象满意度</w:t>
            </w:r>
          </w:p>
        </w:tc>
        <w:tc>
          <w:tcPr>
            <w:tcW w:w="56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90%（含）以上计2分；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80%（含）-90%，计1分；70%（含）-80%，计0.5分；低于70%,计0分。</w:t>
            </w:r>
          </w:p>
        </w:tc>
        <w:tc>
          <w:tcPr>
            <w:tcW w:w="347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社会公众或服务对象是指部门（单位）履行职责而影响到的部门，群体或个人，一般采取社会调查的方式(不少于30份)。</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合计</w:t>
            </w:r>
          </w:p>
        </w:tc>
        <w:tc>
          <w:tcPr>
            <w:tcW w:w="8575" w:type="dxa"/>
            <w:gridSpan w:val="5"/>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OTRlN2Y4ZmMwZjVhNzc2MmQ2ODVkZDUyOWIwNjAifQ=="/>
  </w:docVars>
  <w:rsids>
    <w:rsidRoot w:val="00000000"/>
    <w:rsid w:val="1987712F"/>
    <w:rsid w:val="1EAC476E"/>
    <w:rsid w:val="3A6C3757"/>
    <w:rsid w:val="40307DF2"/>
    <w:rsid w:val="45AD0E01"/>
    <w:rsid w:val="6F265DA4"/>
    <w:rsid w:val="7854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footnote text"/>
    <w:basedOn w:val="1"/>
    <w:qFormat/>
    <w:uiPriority w:val="0"/>
    <w:pPr>
      <w:snapToGrid w:val="0"/>
      <w:jc w:val="left"/>
    </w:pPr>
    <w:rPr>
      <w:rFonts w:ascii="Calibri" w:hAnsi="Calibri"/>
      <w:sz w:val="18"/>
      <w:szCs w:val="18"/>
    </w:rPr>
  </w:style>
  <w:style w:type="paragraph" w:styleId="5">
    <w:name w:val="Normal (Web)"/>
    <w:basedOn w:val="1"/>
    <w:qFormat/>
    <w:uiPriority w:val="0"/>
    <w:rPr>
      <w:sz w:val="24"/>
    </w:rPr>
  </w:style>
  <w:style w:type="character" w:styleId="8">
    <w:name w:val="page number"/>
    <w:basedOn w:val="7"/>
    <w:qFormat/>
    <w:uiPriority w:val="0"/>
  </w:style>
  <w:style w:type="character" w:styleId="9">
    <w:name w:val="FollowedHyperlink"/>
    <w:basedOn w:val="7"/>
    <w:qFormat/>
    <w:uiPriority w:val="0"/>
    <w:rPr>
      <w:color w:val="444444"/>
      <w:u w:val="none"/>
    </w:rPr>
  </w:style>
  <w:style w:type="character" w:styleId="10">
    <w:name w:val="Hyperlink"/>
    <w:basedOn w:val="7"/>
    <w:qFormat/>
    <w:uiPriority w:val="0"/>
    <w:rPr>
      <w:color w:val="444444"/>
      <w:u w:val="none"/>
    </w:rPr>
  </w:style>
  <w:style w:type="character" w:customStyle="1" w:styleId="11">
    <w:name w:val="gai"/>
    <w:basedOn w:val="7"/>
    <w:qFormat/>
    <w:uiPriority w:val="0"/>
  </w:style>
  <w:style w:type="character" w:customStyle="1" w:styleId="12">
    <w:name w:val="gai1"/>
    <w:basedOn w:val="7"/>
    <w:qFormat/>
    <w:uiPriority w:val="0"/>
  </w:style>
  <w:style w:type="character" w:customStyle="1" w:styleId="13">
    <w:name w:val="gai2"/>
    <w:basedOn w:val="7"/>
    <w:qFormat/>
    <w:uiPriority w:val="0"/>
  </w:style>
  <w:style w:type="character" w:customStyle="1" w:styleId="14">
    <w:name w:val="gai3"/>
    <w:basedOn w:val="7"/>
    <w:qFormat/>
    <w:uiPriority w:val="0"/>
  </w:style>
  <w:style w:type="character" w:customStyle="1" w:styleId="15">
    <w:name w:val="gai4"/>
    <w:basedOn w:val="7"/>
    <w:qFormat/>
    <w:uiPriority w:val="0"/>
  </w:style>
  <w:style w:type="character" w:customStyle="1" w:styleId="16">
    <w:name w:val="you"/>
    <w:basedOn w:val="7"/>
    <w:qFormat/>
    <w:uiPriority w:val="0"/>
  </w:style>
  <w:style w:type="character" w:customStyle="1" w:styleId="17">
    <w:name w:val="info-valid"/>
    <w:basedOn w:val="7"/>
    <w:qFormat/>
    <w:uiPriority w:val="0"/>
    <w:rPr>
      <w:color w:val="444444"/>
    </w:rPr>
  </w:style>
  <w:style w:type="character" w:customStyle="1" w:styleId="18">
    <w:name w:val="tit2"/>
    <w:basedOn w:val="7"/>
    <w:qFormat/>
    <w:uiPriority w:val="0"/>
    <w:rPr>
      <w:color w:val="1D0000"/>
      <w:sz w:val="33"/>
      <w:szCs w:val="33"/>
    </w:rPr>
  </w:style>
  <w:style w:type="character" w:customStyle="1" w:styleId="19">
    <w:name w:val="tianqi"/>
    <w:basedOn w:val="7"/>
    <w:qFormat/>
    <w:uiPriority w:val="0"/>
  </w:style>
  <w:style w:type="character" w:customStyle="1" w:styleId="20">
    <w:name w:val="sjzs"/>
    <w:basedOn w:val="7"/>
    <w:qFormat/>
    <w:uiPriority w:val="0"/>
    <w:rPr>
      <w:sz w:val="27"/>
      <w:szCs w:val="27"/>
    </w:rPr>
  </w:style>
  <w:style w:type="character" w:customStyle="1" w:styleId="21">
    <w:name w:val="quanp"/>
    <w:basedOn w:val="7"/>
    <w:qFormat/>
    <w:uiPriority w:val="0"/>
    <w:rPr>
      <w:color w:val="FFFFFF"/>
      <w:shd w:val="clear" w:fill="7CB8FE"/>
    </w:rPr>
  </w:style>
  <w:style w:type="character" w:customStyle="1" w:styleId="22">
    <w:name w:val="lname"/>
    <w:basedOn w:val="7"/>
    <w:qFormat/>
    <w:uiPriority w:val="0"/>
    <w:rPr>
      <w:color w:val="000000"/>
      <w:sz w:val="30"/>
      <w:szCs w:val="30"/>
    </w:rPr>
  </w:style>
  <w:style w:type="character" w:customStyle="1" w:styleId="23">
    <w:name w:val="first-child4"/>
    <w:basedOn w:val="7"/>
    <w:qFormat/>
    <w:uiPriority w:val="0"/>
    <w:rPr>
      <w:color w:val="BD1B09"/>
    </w:rPr>
  </w:style>
  <w:style w:type="character" w:customStyle="1" w:styleId="24">
    <w:name w:val="first-child5"/>
    <w:basedOn w:val="7"/>
    <w:qFormat/>
    <w:uiPriority w:val="0"/>
    <w:rPr>
      <w:color w:val="878787"/>
      <w:sz w:val="36"/>
      <w:szCs w:val="36"/>
      <w:shd w:val="clear" w:fill="FFFFFF"/>
    </w:rPr>
  </w:style>
  <w:style w:type="character" w:customStyle="1" w:styleId="25">
    <w:name w:val="ldjs"/>
    <w:basedOn w:val="7"/>
    <w:qFormat/>
    <w:uiPriority w:val="0"/>
    <w:rPr>
      <w:color w:val="666666"/>
      <w:sz w:val="24"/>
      <w:szCs w:val="24"/>
    </w:rPr>
  </w:style>
  <w:style w:type="character" w:customStyle="1" w:styleId="26">
    <w:name w:val="quanp2"/>
    <w:basedOn w:val="7"/>
    <w:qFormat/>
    <w:uiPriority w:val="0"/>
    <w:rPr>
      <w:color w:val="FFFFFF"/>
      <w:sz w:val="0"/>
      <w:szCs w:val="0"/>
      <w:shd w:val="clear" w:fill="7CB8FE"/>
    </w:rPr>
  </w:style>
  <w:style w:type="character" w:customStyle="1" w:styleId="27">
    <w:name w:val="jiaoluo"/>
    <w:basedOn w:val="7"/>
    <w:qFormat/>
    <w:uiPriority w:val="0"/>
  </w:style>
  <w:style w:type="character" w:customStyle="1" w:styleId="28">
    <w:name w:val="last3"/>
    <w:basedOn w:val="7"/>
    <w:qFormat/>
    <w:uiPriority w:val="0"/>
  </w:style>
  <w:style w:type="character" w:customStyle="1" w:styleId="29">
    <w:name w:val="last4"/>
    <w:basedOn w:val="7"/>
    <w:qFormat/>
    <w:uiPriority w:val="0"/>
  </w:style>
  <w:style w:type="character" w:customStyle="1" w:styleId="30">
    <w:name w:val="fanhui"/>
    <w:basedOn w:val="7"/>
    <w:qFormat/>
    <w:uiPriority w:val="0"/>
    <w:rPr>
      <w:color w:val="FFFFFF"/>
      <w:sz w:val="24"/>
      <w:szCs w:val="24"/>
    </w:rPr>
  </w:style>
  <w:style w:type="character" w:customStyle="1" w:styleId="31">
    <w:name w:val="jiaoluo2"/>
    <w:basedOn w:val="7"/>
    <w:qFormat/>
    <w:uiPriority w:val="0"/>
  </w:style>
  <w:style w:type="character" w:customStyle="1" w:styleId="32">
    <w:name w:val="zuo"/>
    <w:basedOn w:val="7"/>
    <w:qFormat/>
    <w:uiPriority w:val="0"/>
  </w:style>
  <w:style w:type="character" w:customStyle="1" w:styleId="33">
    <w:name w:val="dcs"/>
    <w:basedOn w:val="7"/>
    <w:qFormat/>
    <w:uiPriority w:val="0"/>
    <w:rPr>
      <w:color w:val="BD1B09"/>
    </w:rPr>
  </w:style>
  <w:style w:type="character" w:customStyle="1" w:styleId="34">
    <w:name w:val="time"/>
    <w:basedOn w:val="7"/>
    <w:qFormat/>
    <w:uiPriority w:val="0"/>
    <w:rPr>
      <w:color w:val="999999"/>
    </w:rPr>
  </w:style>
  <w:style w:type="character" w:customStyle="1" w:styleId="35">
    <w:name w:val="time1"/>
    <w:basedOn w:val="7"/>
    <w:qFormat/>
    <w:uiPriority w:val="0"/>
    <w:rPr>
      <w:color w:val="999999"/>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8135</Words>
  <Characters>8560</Characters>
  <Lines>0</Lines>
  <Paragraphs>0</Paragraphs>
  <TotalTime>7</TotalTime>
  <ScaleCrop>false</ScaleCrop>
  <LinksUpToDate>false</LinksUpToDate>
  <CharactersWithSpaces>8879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Administrator</cp:lastModifiedBy>
  <dcterms:modified xsi:type="dcterms:W3CDTF">2023-05-01T08:45:45Z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BDDBF6640D644CE9AE8ADFA21017CD56</vt:lpwstr>
  </property>
</Properties>
</file>