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18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32"/>
          <w:szCs w:val="32"/>
          <w:lang w:val="en-US" w:eastAsia="zh-CN"/>
        </w:rPr>
      </w:pPr>
      <w:r>
        <w:rPr>
          <w:rFonts w:hint="eastAsia"/>
          <w:i w:val="0"/>
          <w:iCs w:val="0"/>
          <w:caps w:val="0"/>
          <w:color w:val="000000"/>
          <w:spacing w:val="0"/>
          <w:sz w:val="32"/>
          <w:szCs w:val="32"/>
          <w:shd w:val="clear" w:fill="FFFFFF"/>
          <w:lang w:val="en-US" w:eastAsia="zh-CN"/>
        </w:rPr>
        <w:t>邵阳市北塔区审计局</w:t>
      </w:r>
      <w:r>
        <w:rPr>
          <w:i w:val="0"/>
          <w:iCs w:val="0"/>
          <w:caps w:val="0"/>
          <w:color w:val="000000"/>
          <w:spacing w:val="0"/>
          <w:sz w:val="32"/>
          <w:szCs w:val="32"/>
          <w:shd w:val="clear" w:fill="FFFFFF"/>
        </w:rPr>
        <w:t>202</w:t>
      </w:r>
      <w:r>
        <w:rPr>
          <w:rFonts w:hint="eastAsia"/>
          <w:i w:val="0"/>
          <w:iCs w:val="0"/>
          <w:caps w:val="0"/>
          <w:color w:val="000000"/>
          <w:spacing w:val="0"/>
          <w:sz w:val="32"/>
          <w:szCs w:val="32"/>
          <w:shd w:val="clear" w:fill="FFFFFF"/>
          <w:lang w:val="en-US" w:eastAsia="zh-CN"/>
        </w:rPr>
        <w:t>3</w:t>
      </w:r>
      <w:r>
        <w:rPr>
          <w:i w:val="0"/>
          <w:iCs w:val="0"/>
          <w:caps w:val="0"/>
          <w:color w:val="000000"/>
          <w:spacing w:val="0"/>
          <w:sz w:val="32"/>
          <w:szCs w:val="32"/>
          <w:shd w:val="clear" w:fill="FFFFFF"/>
        </w:rPr>
        <w:t>年度部门整体支出绩效评价报</w:t>
      </w:r>
      <w:r>
        <w:rPr>
          <w:rFonts w:hint="eastAsia"/>
          <w:i w:val="0"/>
          <w:iCs w:val="0"/>
          <w:caps w:val="0"/>
          <w:color w:val="000000"/>
          <w:spacing w:val="0"/>
          <w:sz w:val="32"/>
          <w:szCs w:val="32"/>
          <w:shd w:val="clear" w:fill="FFFFFF"/>
          <w:lang w:val="en-US" w:eastAsia="zh-CN"/>
        </w:rPr>
        <w:t>告</w:t>
      </w:r>
    </w:p>
    <w:p w14:paraId="26260E5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0"/>
          <w:szCs w:val="30"/>
        </w:rPr>
      </w:pPr>
      <w:r>
        <w:rPr>
          <w:rFonts w:hint="eastAsia" w:ascii="宋体" w:hAnsi="宋体" w:eastAsia="宋体" w:cs="宋体"/>
          <w:b/>
          <w:bCs/>
          <w:i w:val="0"/>
          <w:iCs w:val="0"/>
          <w:caps w:val="0"/>
          <w:color w:val="auto"/>
          <w:spacing w:val="0"/>
          <w:sz w:val="30"/>
          <w:szCs w:val="30"/>
          <w:shd w:val="clear" w:fill="FFFFFF"/>
        </w:rPr>
        <w:t>一、部门基本情况</w:t>
      </w:r>
    </w:p>
    <w:p w14:paraId="4BFA4CC3">
      <w:pPr>
        <w:spacing w:line="480" w:lineRule="auto"/>
        <w:ind w:firstLine="602" w:firstLineChars="200"/>
        <w:jc w:val="left"/>
        <w:rPr>
          <w:rFonts w:hint="eastAsia" w:ascii="宋体" w:hAnsi="宋体" w:eastAsia="宋体" w:cs="宋体"/>
          <w:b/>
          <w:bCs/>
          <w:i w:val="0"/>
          <w:iCs w:val="0"/>
          <w:caps w:val="0"/>
          <w:color w:val="auto"/>
          <w:spacing w:val="0"/>
          <w:sz w:val="30"/>
          <w:szCs w:val="30"/>
          <w:shd w:val="clear" w:fill="FFFFFF"/>
          <w:lang w:val="en-US" w:eastAsia="zh-CN"/>
        </w:rPr>
      </w:pPr>
      <w:r>
        <w:rPr>
          <w:rFonts w:hint="eastAsia" w:ascii="宋体" w:hAnsi="宋体" w:eastAsia="宋体" w:cs="宋体"/>
          <w:b/>
          <w:bCs/>
          <w:i w:val="0"/>
          <w:iCs w:val="0"/>
          <w:caps w:val="0"/>
          <w:color w:val="auto"/>
          <w:spacing w:val="0"/>
          <w:sz w:val="30"/>
          <w:szCs w:val="30"/>
          <w:shd w:val="clear" w:fill="FFFFFF"/>
          <w:lang w:val="en-US" w:eastAsia="zh-CN"/>
        </w:rPr>
        <w:t>（一）机构设置及人员情况</w:t>
      </w:r>
    </w:p>
    <w:p w14:paraId="448F20C9">
      <w:pPr>
        <w:keepNext w:val="0"/>
        <w:keepLines w:val="0"/>
        <w:pageBreakBefore w:val="0"/>
        <w:widowControl/>
        <w:kinsoku w:val="0"/>
        <w:wordWrap/>
        <w:overflowPunct/>
        <w:topLinePunct w:val="0"/>
        <w:autoSpaceDE w:val="0"/>
        <w:autoSpaceDN w:val="0"/>
        <w:bidi w:val="0"/>
        <w:adjustRightInd w:val="0"/>
        <w:snapToGrid w:val="0"/>
        <w:spacing w:before="212" w:line="396" w:lineRule="auto"/>
        <w:ind w:right="11" w:firstLine="596" w:firstLineChars="200"/>
        <w:jc w:val="left"/>
        <w:textAlignment w:val="baseline"/>
        <w:rPr>
          <w:rFonts w:hint="eastAsia" w:ascii="宋体" w:hAnsi="宋体" w:eastAsia="宋体" w:cs="宋体"/>
          <w:color w:val="auto"/>
          <w:spacing w:val="9"/>
          <w:kern w:val="0"/>
          <w:sz w:val="28"/>
          <w:szCs w:val="28"/>
        </w:rPr>
      </w:pPr>
      <w:r>
        <w:rPr>
          <w:rFonts w:hint="eastAsia" w:ascii="宋体" w:hAnsi="宋体" w:eastAsia="宋体" w:cs="宋体"/>
          <w:color w:val="auto"/>
          <w:spacing w:val="9"/>
          <w:kern w:val="0"/>
          <w:sz w:val="28"/>
          <w:szCs w:val="28"/>
          <w:lang w:val="en-US" w:eastAsia="zh-CN"/>
        </w:rPr>
        <w:t>邵阳市</w:t>
      </w:r>
      <w:r>
        <w:rPr>
          <w:rFonts w:hint="eastAsia" w:ascii="宋体" w:hAnsi="宋体" w:eastAsia="宋体" w:cs="宋体"/>
          <w:color w:val="auto"/>
          <w:spacing w:val="9"/>
          <w:kern w:val="0"/>
          <w:sz w:val="28"/>
          <w:szCs w:val="28"/>
        </w:rPr>
        <w:t>北塔区审计局内设机构为3股1室1中心。分别为：经济责任审计股、综合审计股、政府投资审计股、办公室及审计服务中心。北塔区审计局核定行政编制数4个，事业编制数4个，工勤编制数1个。实有人数1</w:t>
      </w:r>
      <w:r>
        <w:rPr>
          <w:rFonts w:hint="eastAsia" w:ascii="宋体" w:hAnsi="宋体" w:eastAsia="宋体" w:cs="宋体"/>
          <w:color w:val="auto"/>
          <w:spacing w:val="9"/>
          <w:kern w:val="0"/>
          <w:sz w:val="28"/>
          <w:szCs w:val="28"/>
          <w:lang w:val="en-US" w:eastAsia="zh-CN"/>
        </w:rPr>
        <w:t>3</w:t>
      </w:r>
      <w:r>
        <w:rPr>
          <w:rFonts w:hint="eastAsia" w:ascii="宋体" w:hAnsi="宋体" w:eastAsia="宋体" w:cs="宋体"/>
          <w:color w:val="auto"/>
          <w:spacing w:val="9"/>
          <w:kern w:val="0"/>
          <w:sz w:val="28"/>
          <w:szCs w:val="28"/>
        </w:rPr>
        <w:t>人，其中在职10人，退休</w:t>
      </w:r>
      <w:r>
        <w:rPr>
          <w:rFonts w:hint="eastAsia" w:ascii="宋体" w:hAnsi="宋体" w:eastAsia="宋体" w:cs="宋体"/>
          <w:color w:val="auto"/>
          <w:spacing w:val="9"/>
          <w:kern w:val="0"/>
          <w:sz w:val="28"/>
          <w:szCs w:val="28"/>
          <w:lang w:val="en-US" w:eastAsia="zh-CN"/>
        </w:rPr>
        <w:t>人员</w:t>
      </w:r>
      <w:r>
        <w:rPr>
          <w:rFonts w:hint="eastAsia" w:ascii="宋体" w:hAnsi="宋体" w:eastAsia="宋体" w:cs="宋体"/>
          <w:color w:val="auto"/>
          <w:spacing w:val="9"/>
          <w:kern w:val="0"/>
          <w:sz w:val="28"/>
          <w:szCs w:val="28"/>
        </w:rPr>
        <w:t>3人。</w:t>
      </w:r>
    </w:p>
    <w:p w14:paraId="72966C62">
      <w:pPr>
        <w:numPr>
          <w:ilvl w:val="0"/>
          <w:numId w:val="1"/>
        </w:numPr>
        <w:spacing w:line="480" w:lineRule="auto"/>
        <w:ind w:firstLine="602" w:firstLineChars="200"/>
        <w:jc w:val="left"/>
        <w:rPr>
          <w:rFonts w:hint="eastAsia" w:ascii="宋体" w:hAnsi="宋体" w:eastAsia="宋体" w:cs="宋体"/>
          <w:b/>
          <w:bCs/>
          <w:i w:val="0"/>
          <w:iCs w:val="0"/>
          <w:caps w:val="0"/>
          <w:color w:val="auto"/>
          <w:spacing w:val="0"/>
          <w:sz w:val="30"/>
          <w:szCs w:val="30"/>
          <w:shd w:val="clear" w:fill="FFFFFF"/>
          <w:lang w:val="en-US" w:eastAsia="zh-CN"/>
        </w:rPr>
      </w:pPr>
      <w:r>
        <w:rPr>
          <w:rFonts w:hint="eastAsia" w:ascii="宋体" w:hAnsi="宋体" w:eastAsia="宋体" w:cs="宋体"/>
          <w:b/>
          <w:bCs/>
          <w:i w:val="0"/>
          <w:iCs w:val="0"/>
          <w:caps w:val="0"/>
          <w:color w:val="auto"/>
          <w:spacing w:val="0"/>
          <w:sz w:val="30"/>
          <w:szCs w:val="30"/>
          <w:shd w:val="clear" w:fill="FFFFFF"/>
          <w:lang w:val="en-US" w:eastAsia="zh-CN"/>
        </w:rPr>
        <w:t>主要工作职责</w:t>
      </w:r>
    </w:p>
    <w:p w14:paraId="02C5825B">
      <w:pPr>
        <w:pStyle w:val="13"/>
        <w:spacing w:before="0" w:beforeAutospacing="0" w:after="1" w:afterAutospacing="0"/>
        <w:ind w:firstLine="596" w:firstLineChars="200"/>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1、主管全区审计工作。负责对全区财政收支和法律法规规定属于审计监督范围的财务收支的真实、合法和效益进行审计监督，对公共资金、国有资产、国有资源和领导干部履行经济责任情况实行审计全覆盖，对领导干部实行自然资源资产离任审计，对中央和省委、省政府，市委、市政府、区委、区政府有关重大政策措施贯彻落实情况进行跟踪审计。对审计、专项审计调查和核查社会审计机构相关审计报告的结果承担责任，并负有督促被审计单位整改的责任。 </w:t>
      </w:r>
    </w:p>
    <w:p w14:paraId="7A67BB2E">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2、贯彻执行中央、省、市关于审计工作的方针、政策和法律法规，拟定我区审计政策，制定审计业务制度并监督执行。制定并组织实施全区专业领域审计工作规划。参与起草全区审计、财政经济有关规定和规范性文件草案。对直接审计、调查和核查的事项依法进行审计评价，作出审计决定或提出审计建议。 </w:t>
      </w:r>
    </w:p>
    <w:p w14:paraId="2F91271E">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3、向区委审计委员会提出年度区级预算执行和其他财政支出情况审计报告。向区政府区长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乡（街道）党工委和政府（管委）通报审计情况和审计结果。 </w:t>
      </w:r>
    </w:p>
    <w:p w14:paraId="09661796">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4、直接审计下列事项，出具审计报告，在法定职权范围内做出审计决定：（1）中央和省委、省政府、市委、市政府、区委、区政府有关重大政策措施贯彻落实情况；（2）区级预算执行情况和其他财政收支，区直各部门（含直属单位）预算执行情况、决算草案和其他财政收支；（3）乡（街道）政府（管委）预算执行情况、决算草案和其他财政收支，中央和省级财政转移支付资金；（4）使用区财政资金的事业单位和社会团体的财务收支； （5）区政府投资和以区政府投资为主的建设项目的预算执行情况和决算，区重大公共工程项目的资金管理使用和建设运营情况；（6）自然资源管理、污染防治和生态保护与修复情况； （7）区属国有企业、区属资本占控股或主导地位企业的资产、负债和损益情况；（8）有关社会保障基金、社会捐赠资金以及其他有关基金、资金的财务收支；（9）国际组织和外国政府援助、贷款项目； （10）法律法规规定的其他事项。 </w:t>
      </w:r>
    </w:p>
    <w:p w14:paraId="1698C509">
      <w:pPr>
        <w:pStyle w:val="13"/>
        <w:spacing w:before="0" w:beforeAutospacing="0" w:after="1" w:afterAutospacing="0"/>
        <w:ind w:firstLine="596" w:firstLineChars="200"/>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5、按规定对区管党政主要领导干部及其他单位主要负责人实施经济责任审计和自然资源资产离任审计。 </w:t>
      </w:r>
    </w:p>
    <w:p w14:paraId="145BE614">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6、组织实施对国家财经法律法规、规章、政策和宏观调控措施执行情况、财政预算管理及国有资产管理使用等与国家财政收支有关的特定事项进行专项审计调查。 </w:t>
      </w:r>
    </w:p>
    <w:p w14:paraId="14D49EC1">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7、负责审计署、省审计厅、市审计局授权的审计项目和专项审计调查项目的组织实施。 </w:t>
      </w:r>
    </w:p>
    <w:p w14:paraId="688D5A3A">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8、依法检查审计决定执行情况，督促整改审计查出的问题，依法办理被审计单位对审计决定提请行政复议、行政诉讼或区政府裁决中的有关事项。协助配合有关部门查处相关重大案件。 </w:t>
      </w:r>
    </w:p>
    <w:p w14:paraId="7F86AB58">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9、指导和监督内部审计工作，核查社会审计机构对依法属于审计监督对象的单位出具的相关审计报告。 </w:t>
      </w:r>
    </w:p>
    <w:p w14:paraId="480BA1B6">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10、指导和推广信息技术在全区审计系统的应用。 </w:t>
      </w:r>
    </w:p>
    <w:p w14:paraId="30C48D25">
      <w:pPr>
        <w:pStyle w:val="13"/>
        <w:spacing w:before="0" w:beforeAutospacing="0" w:after="1" w:afterAutospacing="0"/>
        <w:ind w:left="0" w:firstLine="641"/>
        <w:rPr>
          <w:rFonts w:hint="eastAsia" w:ascii="宋体" w:hAnsi="宋体" w:eastAsia="宋体" w:cs="宋体"/>
          <w:color w:val="auto"/>
          <w:spacing w:val="9"/>
          <w:kern w:val="0"/>
          <w:sz w:val="28"/>
          <w:szCs w:val="28"/>
          <w:lang w:val="en-US" w:eastAsia="zh-CN" w:bidi="ar-SA"/>
        </w:rPr>
      </w:pPr>
      <w:r>
        <w:rPr>
          <w:rFonts w:hint="eastAsia" w:ascii="宋体" w:hAnsi="宋体" w:eastAsia="宋体" w:cs="宋体"/>
          <w:color w:val="auto"/>
          <w:spacing w:val="9"/>
          <w:kern w:val="0"/>
          <w:sz w:val="28"/>
          <w:szCs w:val="28"/>
          <w:lang w:val="en-US" w:eastAsia="zh-CN" w:bidi="ar-SA"/>
        </w:rPr>
        <w:t xml:space="preserve">11、完成区委、区政府交办的其他任务。 </w:t>
      </w:r>
    </w:p>
    <w:p w14:paraId="7EACC8B1">
      <w:pPr>
        <w:pStyle w:val="13"/>
        <w:spacing w:before="0" w:beforeAutospacing="0" w:after="1" w:afterAutospacing="0"/>
        <w:ind w:left="0" w:firstLine="641"/>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color w:val="auto"/>
          <w:spacing w:val="9"/>
          <w:kern w:val="0"/>
          <w:sz w:val="28"/>
          <w:szCs w:val="28"/>
          <w:lang w:val="en-US" w:eastAsia="zh-CN" w:bidi="ar-SA"/>
        </w:rPr>
        <w:t>12、职能转变。进一步完善审计管理体制，加强全区审计工作统筹，明晰审计机关职能定位，理顺内部职责关系，优化审计资源配置，充实加强一线审计力量，构建集中统一、全面覆盖、权威高效的审计监督体系</w:t>
      </w:r>
      <w:r>
        <w:rPr>
          <w:rFonts w:hint="eastAsia" w:ascii="宋体" w:hAnsi="宋体" w:eastAsia="宋体" w:cs="宋体"/>
          <w:color w:val="auto"/>
          <w:spacing w:val="9"/>
          <w:kern w:val="0"/>
          <w:sz w:val="28"/>
          <w:szCs w:val="28"/>
          <w:shd w:val="clear" w:color="auto" w:fill="auto"/>
          <w:lang w:val="en-US" w:eastAsia="zh-CN" w:bidi="ar-SA"/>
        </w:rPr>
        <w:t>。优化审计工作机制，坚持科技强审，完善业务流程，改进工作方式，加</w:t>
      </w:r>
      <w:r>
        <w:rPr>
          <w:rFonts w:hint="eastAsia" w:ascii="宋体" w:hAnsi="宋体" w:eastAsia="宋体" w:cs="宋体"/>
          <w:color w:val="auto"/>
          <w:spacing w:val="9"/>
          <w:kern w:val="0"/>
          <w:sz w:val="28"/>
          <w:szCs w:val="28"/>
          <w:lang w:val="en-US" w:eastAsia="zh-CN" w:bidi="ar-SA"/>
        </w:rPr>
        <w:t xml:space="preserve">强与相关部门的沟通协调，充分调动内部审计和社会审计力量，增强监督合力。 </w:t>
      </w:r>
    </w:p>
    <w:p w14:paraId="099FA8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0"/>
          <w:szCs w:val="30"/>
          <w:shd w:val="clear" w:fill="FFFFFF"/>
        </w:rPr>
      </w:pPr>
      <w:r>
        <w:rPr>
          <w:rFonts w:hint="eastAsia" w:ascii="宋体" w:hAnsi="宋体" w:eastAsia="宋体" w:cs="宋体"/>
          <w:b/>
          <w:bCs/>
          <w:i w:val="0"/>
          <w:iCs w:val="0"/>
          <w:caps w:val="0"/>
          <w:color w:val="auto"/>
          <w:spacing w:val="0"/>
          <w:sz w:val="30"/>
          <w:szCs w:val="30"/>
          <w:shd w:val="clear" w:fill="FFFFFF"/>
        </w:rPr>
        <w:t>二、部门整体支出管理及使用情况</w:t>
      </w:r>
    </w:p>
    <w:p w14:paraId="60B9265D">
      <w:pPr>
        <w:spacing w:line="480" w:lineRule="auto"/>
        <w:ind w:firstLine="602" w:firstLineChars="200"/>
        <w:jc w:val="left"/>
        <w:rPr>
          <w:rFonts w:hint="eastAsia" w:ascii="宋体" w:hAnsi="宋体" w:eastAsia="宋体" w:cs="宋体"/>
          <w:b/>
          <w:bCs/>
          <w:i w:val="0"/>
          <w:iCs w:val="0"/>
          <w:caps w:val="0"/>
          <w:color w:val="auto"/>
          <w:spacing w:val="0"/>
          <w:sz w:val="30"/>
          <w:szCs w:val="30"/>
          <w:shd w:val="clear" w:fill="FFFFFF"/>
          <w:lang w:val="en-US" w:eastAsia="zh-CN"/>
        </w:rPr>
      </w:pPr>
      <w:r>
        <w:rPr>
          <w:rFonts w:hint="eastAsia" w:ascii="宋体" w:hAnsi="宋体" w:eastAsia="宋体" w:cs="宋体"/>
          <w:b/>
          <w:bCs/>
          <w:i w:val="0"/>
          <w:iCs w:val="0"/>
          <w:caps w:val="0"/>
          <w:color w:val="auto"/>
          <w:spacing w:val="0"/>
          <w:sz w:val="30"/>
          <w:szCs w:val="30"/>
          <w:shd w:val="clear" w:fill="FFFFFF"/>
          <w:lang w:val="en-US" w:eastAsia="zh-CN"/>
        </w:rPr>
        <w:t>（一）预算执行情况</w:t>
      </w:r>
    </w:p>
    <w:p w14:paraId="629F406E">
      <w:pPr>
        <w:spacing w:line="480" w:lineRule="auto"/>
        <w:ind w:firstLine="560" w:firstLineChars="200"/>
        <w:jc w:val="left"/>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2023年邵阳市北塔区审计局预算批复数273.61万元，其中一般公共预算拨款273.61万元；决算批复数354.26万元，其中一般公共预算财政拨款收入354.26万元，政府性基金预算财政拨款收入0万元，其他收入0万元。</w:t>
      </w:r>
    </w:p>
    <w:p w14:paraId="071A2C43">
      <w:pPr>
        <w:spacing w:line="480" w:lineRule="auto"/>
        <w:ind w:firstLine="602" w:firstLineChars="200"/>
        <w:jc w:val="left"/>
        <w:rPr>
          <w:rFonts w:hint="eastAsia" w:ascii="宋体" w:hAnsi="宋体" w:eastAsia="宋体" w:cs="宋体"/>
          <w:b/>
          <w:bCs/>
          <w:i w:val="0"/>
          <w:iCs w:val="0"/>
          <w:caps w:val="0"/>
          <w:color w:val="auto"/>
          <w:spacing w:val="0"/>
          <w:sz w:val="30"/>
          <w:szCs w:val="30"/>
          <w:highlight w:val="none"/>
          <w:shd w:val="clear" w:fill="FFFFFF"/>
          <w:lang w:val="en-US" w:eastAsia="zh-CN"/>
        </w:rPr>
      </w:pPr>
      <w:r>
        <w:rPr>
          <w:rFonts w:hint="eastAsia" w:ascii="宋体" w:hAnsi="宋体" w:eastAsia="宋体" w:cs="宋体"/>
          <w:b/>
          <w:bCs/>
          <w:i w:val="0"/>
          <w:iCs w:val="0"/>
          <w:caps w:val="0"/>
          <w:color w:val="auto"/>
          <w:spacing w:val="0"/>
          <w:sz w:val="30"/>
          <w:szCs w:val="30"/>
          <w:highlight w:val="none"/>
          <w:shd w:val="clear" w:fill="FFFFFF"/>
          <w:lang w:val="en-US" w:eastAsia="zh-CN"/>
        </w:rPr>
        <w:t>（二）基本支出情况</w:t>
      </w:r>
    </w:p>
    <w:p w14:paraId="3F56FFDD">
      <w:pPr>
        <w:spacing w:line="480" w:lineRule="auto"/>
        <w:ind w:firstLine="560" w:firstLineChars="200"/>
        <w:jc w:val="left"/>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2023年度邵阳市北塔区审计局基本支出年初预算安排为273.61万元（包含保运转的项目支出129.52万元），本年实际支出为354.26万元，主要为人员经费支出和公用经费支出，其中人员经费支出158.61万元、公用经费支出195.65万元。</w:t>
      </w:r>
    </w:p>
    <w:p w14:paraId="1C2321C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2023年，我单位“三公经费”预算金额0.2万元，其中公务接待费0.2万元，公务用车购置及运行维护费0万元。“三公”经费支出0万元，其中公务接待费0万元，公务用车购置及运行维护费支出0万元。</w:t>
      </w:r>
    </w:p>
    <w:p w14:paraId="64F6709F">
      <w:pPr>
        <w:spacing w:line="480" w:lineRule="auto"/>
        <w:ind w:firstLine="602" w:firstLineChars="200"/>
        <w:jc w:val="left"/>
        <w:rPr>
          <w:rFonts w:hint="eastAsia" w:ascii="宋体" w:hAnsi="宋体" w:eastAsia="宋体" w:cs="宋体"/>
          <w:b/>
          <w:bCs/>
          <w:i w:val="0"/>
          <w:iCs w:val="0"/>
          <w:caps w:val="0"/>
          <w:color w:val="auto"/>
          <w:spacing w:val="0"/>
          <w:sz w:val="30"/>
          <w:szCs w:val="30"/>
          <w:highlight w:val="none"/>
          <w:shd w:val="clear" w:fill="FFFFFF"/>
          <w:lang w:val="en-US" w:eastAsia="zh-CN"/>
        </w:rPr>
      </w:pPr>
      <w:r>
        <w:rPr>
          <w:rFonts w:hint="eastAsia" w:ascii="宋体" w:hAnsi="宋体" w:eastAsia="宋体" w:cs="宋体"/>
          <w:b/>
          <w:bCs/>
          <w:i w:val="0"/>
          <w:iCs w:val="0"/>
          <w:caps w:val="0"/>
          <w:color w:val="auto"/>
          <w:spacing w:val="0"/>
          <w:sz w:val="30"/>
          <w:szCs w:val="30"/>
          <w:highlight w:val="none"/>
          <w:shd w:val="clear" w:fill="FFFFFF"/>
          <w:lang w:val="en-US" w:eastAsia="zh-CN"/>
        </w:rPr>
        <w:t>（三）项目支出情况</w:t>
      </w:r>
    </w:p>
    <w:p w14:paraId="52B4A6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本年项目支出年初预算安排为129.52万元，本年实际支出为0万元，</w:t>
      </w:r>
      <w:r>
        <w:rPr>
          <w:rFonts w:hint="eastAsia" w:ascii="宋体" w:hAnsi="宋体" w:eastAsia="宋体" w:cs="宋体"/>
          <w:color w:val="auto"/>
          <w:kern w:val="0"/>
          <w:sz w:val="28"/>
          <w:szCs w:val="28"/>
          <w:shd w:val="clear" w:fill="FFFFFF"/>
        </w:rPr>
        <w:t>项目支出系我局为完成</w:t>
      </w:r>
      <w:r>
        <w:rPr>
          <w:rFonts w:hint="eastAsia" w:ascii="宋体" w:hAnsi="宋体" w:eastAsia="宋体" w:cs="宋体"/>
          <w:color w:val="auto"/>
          <w:kern w:val="0"/>
          <w:sz w:val="28"/>
          <w:szCs w:val="28"/>
          <w:shd w:val="clear" w:fill="FFFFFF"/>
          <w:lang w:val="en-US" w:eastAsia="zh-CN"/>
        </w:rPr>
        <w:t>审计</w:t>
      </w:r>
      <w:r>
        <w:rPr>
          <w:rFonts w:hint="eastAsia" w:ascii="宋体" w:hAnsi="宋体" w:eastAsia="宋体" w:cs="宋体"/>
          <w:color w:val="auto"/>
          <w:kern w:val="0"/>
          <w:sz w:val="28"/>
          <w:szCs w:val="28"/>
          <w:shd w:val="clear" w:fill="FFFFFF"/>
        </w:rPr>
        <w:t>工作而发生的支出。202</w:t>
      </w:r>
      <w:r>
        <w:rPr>
          <w:rFonts w:hint="eastAsia" w:ascii="宋体" w:hAnsi="宋体" w:eastAsia="宋体" w:cs="宋体"/>
          <w:color w:val="auto"/>
          <w:kern w:val="0"/>
          <w:sz w:val="28"/>
          <w:szCs w:val="28"/>
          <w:shd w:val="clear" w:fill="FFFFFF"/>
          <w:lang w:val="en-US" w:eastAsia="zh-CN"/>
        </w:rPr>
        <w:t>3</w:t>
      </w:r>
      <w:r>
        <w:rPr>
          <w:rFonts w:hint="eastAsia" w:ascii="宋体" w:hAnsi="宋体" w:eastAsia="宋体" w:cs="宋体"/>
          <w:color w:val="auto"/>
          <w:kern w:val="0"/>
          <w:sz w:val="28"/>
          <w:szCs w:val="28"/>
          <w:shd w:val="clear" w:fill="FFFFFF"/>
        </w:rPr>
        <w:t>年我局组织实施</w:t>
      </w:r>
      <w:r>
        <w:rPr>
          <w:rFonts w:hint="eastAsia" w:ascii="宋体" w:hAnsi="宋体" w:eastAsia="宋体" w:cs="宋体"/>
          <w:color w:val="auto"/>
          <w:kern w:val="0"/>
          <w:sz w:val="28"/>
          <w:szCs w:val="28"/>
          <w:shd w:val="clear" w:fill="FFFFFF"/>
          <w:lang w:val="en-US" w:eastAsia="zh-CN"/>
        </w:rPr>
        <w:t>政府投资审计</w:t>
      </w:r>
      <w:r>
        <w:rPr>
          <w:rFonts w:hint="eastAsia" w:ascii="宋体" w:hAnsi="宋体" w:eastAsia="宋体" w:cs="宋体"/>
          <w:color w:val="auto"/>
          <w:kern w:val="0"/>
          <w:sz w:val="28"/>
          <w:szCs w:val="28"/>
          <w:shd w:val="clear" w:fill="FFFFFF"/>
        </w:rPr>
        <w:t>专项项目经费</w:t>
      </w:r>
      <w:r>
        <w:rPr>
          <w:rFonts w:hint="eastAsia" w:ascii="宋体" w:hAnsi="宋体" w:eastAsia="宋体" w:cs="宋体"/>
          <w:color w:val="auto"/>
          <w:kern w:val="0"/>
          <w:sz w:val="28"/>
          <w:szCs w:val="28"/>
          <w:shd w:val="clear" w:fill="FFFFFF"/>
          <w:lang w:val="en-US" w:eastAsia="zh-CN"/>
        </w:rPr>
        <w:t>转入基本支出核算。</w:t>
      </w:r>
    </w:p>
    <w:p w14:paraId="4DD842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0"/>
          <w:szCs w:val="30"/>
          <w:highlight w:val="none"/>
          <w:shd w:val="clear" w:fill="FFFFFF"/>
        </w:rPr>
      </w:pPr>
      <w:r>
        <w:rPr>
          <w:rFonts w:hint="eastAsia" w:ascii="宋体" w:hAnsi="宋体" w:eastAsia="宋体" w:cs="宋体"/>
          <w:b/>
          <w:bCs/>
          <w:i w:val="0"/>
          <w:iCs w:val="0"/>
          <w:caps w:val="0"/>
          <w:color w:val="auto"/>
          <w:spacing w:val="0"/>
          <w:sz w:val="30"/>
          <w:szCs w:val="30"/>
          <w:highlight w:val="none"/>
          <w:shd w:val="clear" w:fill="FFFFFF"/>
          <w:lang w:val="en-US" w:eastAsia="zh-CN"/>
        </w:rPr>
        <w:t>三</w:t>
      </w:r>
      <w:r>
        <w:rPr>
          <w:rFonts w:hint="eastAsia" w:ascii="宋体" w:hAnsi="宋体" w:eastAsia="宋体" w:cs="宋体"/>
          <w:b/>
          <w:bCs/>
          <w:i w:val="0"/>
          <w:iCs w:val="0"/>
          <w:caps w:val="0"/>
          <w:color w:val="auto"/>
          <w:spacing w:val="0"/>
          <w:sz w:val="30"/>
          <w:szCs w:val="30"/>
          <w:highlight w:val="none"/>
          <w:shd w:val="clear" w:fill="FFFFFF"/>
        </w:rPr>
        <w:t>、部门整体支出绩效情况</w:t>
      </w:r>
    </w:p>
    <w:p w14:paraId="45C20FC4">
      <w:pPr>
        <w:spacing w:line="480" w:lineRule="auto"/>
        <w:ind w:firstLine="602" w:firstLineChars="200"/>
        <w:jc w:val="left"/>
        <w:rPr>
          <w:rFonts w:hint="eastAsia" w:ascii="宋体" w:hAnsi="宋体" w:eastAsia="宋体" w:cs="宋体"/>
          <w:b/>
          <w:bCs/>
          <w:i w:val="0"/>
          <w:iCs w:val="0"/>
          <w:caps w:val="0"/>
          <w:color w:val="auto"/>
          <w:spacing w:val="0"/>
          <w:sz w:val="30"/>
          <w:szCs w:val="30"/>
          <w:highlight w:val="none"/>
          <w:shd w:val="clear" w:fill="FFFFFF"/>
          <w:lang w:val="en-US" w:eastAsia="zh-CN"/>
        </w:rPr>
      </w:pPr>
      <w:r>
        <w:rPr>
          <w:rFonts w:hint="eastAsia" w:ascii="宋体" w:hAnsi="宋体" w:eastAsia="宋体" w:cs="宋体"/>
          <w:b/>
          <w:bCs/>
          <w:i w:val="0"/>
          <w:iCs w:val="0"/>
          <w:caps w:val="0"/>
          <w:color w:val="auto"/>
          <w:spacing w:val="0"/>
          <w:sz w:val="30"/>
          <w:szCs w:val="30"/>
          <w:highlight w:val="none"/>
          <w:shd w:val="clear" w:fill="FFFFFF"/>
          <w:lang w:val="en-US" w:eastAsia="zh-CN"/>
        </w:rPr>
        <w:t>（一）主要绩效指标完成情况</w:t>
      </w:r>
    </w:p>
    <w:p w14:paraId="36DD8B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0"/>
          <w:szCs w:val="30"/>
          <w:highlight w:val="none"/>
          <w:shd w:val="clear" w:fill="FFFFFF"/>
        </w:rPr>
        <w:t>1、预算执行情况。</w:t>
      </w:r>
    </w:p>
    <w:p w14:paraId="1C00F5E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（1）2023年财政拨款预算执行数354.26万元，预算安排数273.61万元，预算执行率为129.48%，当年预算调整80.65万元；</w:t>
      </w:r>
    </w:p>
    <w:p w14:paraId="650E43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（2）公用经费预算14.5万元，实际支出195.65万元（含项目</w:t>
      </w:r>
      <w:bookmarkStart w:id="0" w:name="_GoBack"/>
      <w:bookmarkEnd w:id="0"/>
      <w:r>
        <w:rPr>
          <w:rFonts w:hint="eastAsia" w:ascii="宋体" w:hAnsi="宋体" w:eastAsia="宋体" w:cs="宋体"/>
          <w:i w:val="0"/>
          <w:iCs w:val="0"/>
          <w:caps w:val="0"/>
          <w:color w:val="auto"/>
          <w:spacing w:val="0"/>
          <w:kern w:val="2"/>
          <w:sz w:val="28"/>
          <w:szCs w:val="28"/>
          <w:highlight w:val="none"/>
          <w:shd w:val="clear" w:fill="FFFFFF"/>
          <w:lang w:val="en-US" w:eastAsia="zh-CN" w:bidi="ar-SA"/>
        </w:rPr>
        <w:t>支出），公用经费控制率为1349.31%；</w:t>
      </w:r>
    </w:p>
    <w:p w14:paraId="6BC00C7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（3）“三公经费”年初预算安排0.2万元，实际支出0万元，“三公经费”控制率为100%。</w:t>
      </w:r>
    </w:p>
    <w:p w14:paraId="3523BEB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（4）政府采购年初预算134.02万元，实际政府采购金额192.65万元，政府采购执行率143.75%。</w:t>
      </w:r>
    </w:p>
    <w:p w14:paraId="27BD5C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602" w:firstLineChars="200"/>
        <w:jc w:val="both"/>
        <w:rPr>
          <w:rFonts w:hint="eastAsia" w:ascii="宋体" w:hAnsi="宋体" w:eastAsia="宋体" w:cs="宋体"/>
          <w:b/>
          <w:bCs/>
          <w:i w:val="0"/>
          <w:iCs w:val="0"/>
          <w:caps w:val="0"/>
          <w:color w:val="auto"/>
          <w:spacing w:val="0"/>
          <w:sz w:val="30"/>
          <w:szCs w:val="30"/>
          <w:highlight w:val="none"/>
          <w:shd w:val="clear" w:fill="FFFFFF"/>
        </w:rPr>
      </w:pPr>
      <w:r>
        <w:rPr>
          <w:rFonts w:hint="eastAsia" w:ascii="宋体" w:hAnsi="宋体" w:eastAsia="宋体" w:cs="宋体"/>
          <w:b/>
          <w:bCs/>
          <w:i w:val="0"/>
          <w:iCs w:val="0"/>
          <w:caps w:val="0"/>
          <w:color w:val="auto"/>
          <w:spacing w:val="0"/>
          <w:sz w:val="30"/>
          <w:szCs w:val="30"/>
          <w:highlight w:val="none"/>
          <w:shd w:val="clear" w:fill="FFFFFF"/>
        </w:rPr>
        <w:t>2、预决算信息公开情况。</w:t>
      </w:r>
    </w:p>
    <w:p w14:paraId="64819B1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邵阳市北塔区审计局及时在区政府统一平台公开了部门预算、决算和绩效目标、绩效自评报告、“三公经费”等信息，接受群众和社会监督。</w:t>
      </w:r>
    </w:p>
    <w:p w14:paraId="2F8C81A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02" w:firstLineChars="200"/>
        <w:jc w:val="both"/>
        <w:rPr>
          <w:rFonts w:hint="eastAsia" w:ascii="宋体" w:hAnsi="宋体" w:eastAsia="宋体" w:cs="宋体"/>
          <w:b/>
          <w:bCs/>
          <w:i w:val="0"/>
          <w:iCs w:val="0"/>
          <w:caps w:val="0"/>
          <w:color w:val="auto"/>
          <w:spacing w:val="0"/>
          <w:sz w:val="30"/>
          <w:szCs w:val="30"/>
          <w:shd w:val="clear" w:fill="FFFFFF"/>
        </w:rPr>
      </w:pPr>
      <w:r>
        <w:rPr>
          <w:rFonts w:hint="eastAsia" w:ascii="宋体" w:hAnsi="宋体" w:eastAsia="宋体" w:cs="宋体"/>
          <w:b/>
          <w:bCs/>
          <w:i w:val="0"/>
          <w:iCs w:val="0"/>
          <w:caps w:val="0"/>
          <w:color w:val="auto"/>
          <w:spacing w:val="0"/>
          <w:sz w:val="30"/>
          <w:szCs w:val="30"/>
          <w:shd w:val="clear" w:fill="FFFFFF"/>
          <w:lang w:val="en-US" w:eastAsia="zh-CN"/>
        </w:rPr>
        <w:t>3</w:t>
      </w:r>
      <w:r>
        <w:rPr>
          <w:rFonts w:hint="eastAsia" w:ascii="宋体" w:hAnsi="宋体" w:eastAsia="宋体" w:cs="宋体"/>
          <w:b/>
          <w:bCs/>
          <w:i w:val="0"/>
          <w:iCs w:val="0"/>
          <w:caps w:val="0"/>
          <w:color w:val="auto"/>
          <w:spacing w:val="0"/>
          <w:sz w:val="30"/>
          <w:szCs w:val="30"/>
          <w:shd w:val="clear" w:fill="FFFFFF"/>
        </w:rPr>
        <w:t>、资产管理情况。</w:t>
      </w:r>
    </w:p>
    <w:p w14:paraId="2165047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auto"/>
          <w:spacing w:val="0"/>
          <w:kern w:val="2"/>
          <w:sz w:val="28"/>
          <w:szCs w:val="28"/>
          <w:highlight w:val="none"/>
          <w:shd w:val="clear" w:fill="FFFFFF"/>
          <w:lang w:val="en-US" w:eastAsia="zh-CN" w:bidi="ar-SA"/>
        </w:rPr>
      </w:pPr>
      <w:r>
        <w:rPr>
          <w:rFonts w:hint="eastAsia" w:ascii="宋体" w:hAnsi="宋体" w:eastAsia="宋体" w:cs="宋体"/>
          <w:i w:val="0"/>
          <w:iCs w:val="0"/>
          <w:caps w:val="0"/>
          <w:color w:val="auto"/>
          <w:spacing w:val="0"/>
          <w:kern w:val="2"/>
          <w:sz w:val="28"/>
          <w:szCs w:val="28"/>
          <w:highlight w:val="none"/>
          <w:shd w:val="clear" w:fill="FFFFFF"/>
          <w:lang w:val="en-US" w:eastAsia="zh-CN" w:bidi="ar-SA"/>
        </w:rPr>
        <w:t>截止2023年12月31日，邵阳市北塔区审计局拥有各类资产总额14.72万元，其中流动资产5.51万元，固定资产9.21万元。单位为加强资产管理，内部制定了资产管理制度，对各类资产的购置、保管、使用、报废、处置等方面都作出了明确的规定，制度要求所有办公设备（含办公用品）的添置，经单位负责人审核同意后，再由办公室及时采购并建立固定资产实物登记台账，工作人员异动，必须及时办理固定资产移交手续，不得侵占和擅自带走，不得擅自购买任何办公用品和设备，否则不予报销。</w:t>
      </w:r>
    </w:p>
    <w:p w14:paraId="2CB4B145">
      <w:pPr>
        <w:spacing w:line="720" w:lineRule="auto"/>
        <w:ind w:firstLine="602" w:firstLineChars="200"/>
        <w:jc w:val="left"/>
        <w:rPr>
          <w:rFonts w:hint="eastAsia" w:ascii="宋体" w:hAnsi="宋体" w:eastAsia="宋体" w:cs="宋体"/>
          <w:b/>
          <w:bCs/>
          <w:i w:val="0"/>
          <w:iCs w:val="0"/>
          <w:caps w:val="0"/>
          <w:color w:val="auto"/>
          <w:spacing w:val="0"/>
          <w:sz w:val="30"/>
          <w:szCs w:val="30"/>
          <w:shd w:val="clear" w:fill="FFFFFF"/>
          <w:lang w:val="en-US" w:eastAsia="zh-CN"/>
        </w:rPr>
      </w:pPr>
      <w:r>
        <w:rPr>
          <w:rFonts w:hint="eastAsia" w:ascii="宋体" w:hAnsi="宋体" w:eastAsia="宋体" w:cs="宋体"/>
          <w:b/>
          <w:bCs/>
          <w:i w:val="0"/>
          <w:iCs w:val="0"/>
          <w:caps w:val="0"/>
          <w:color w:val="auto"/>
          <w:spacing w:val="0"/>
          <w:sz w:val="30"/>
          <w:szCs w:val="30"/>
          <w:shd w:val="clear" w:fill="FFFFFF"/>
          <w:lang w:val="en-US" w:eastAsia="zh-CN"/>
        </w:rPr>
        <w:t>（二）职责履行和主要绩效情况</w:t>
      </w:r>
    </w:p>
    <w:p w14:paraId="0AEEB5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202</w:t>
      </w:r>
      <w:r>
        <w:rPr>
          <w:rFonts w:hint="eastAsia" w:ascii="宋体" w:hAnsi="宋体" w:eastAsia="宋体" w:cs="宋体"/>
          <w:color w:val="auto"/>
          <w:kern w:val="0"/>
          <w:sz w:val="28"/>
          <w:szCs w:val="28"/>
          <w:shd w:val="clear" w:fill="FFFFFF"/>
          <w:lang w:val="en-US" w:eastAsia="zh-CN"/>
        </w:rPr>
        <w:t>3</w:t>
      </w:r>
      <w:r>
        <w:rPr>
          <w:rFonts w:hint="eastAsia" w:ascii="宋体" w:hAnsi="宋体" w:eastAsia="宋体" w:cs="宋体"/>
          <w:color w:val="auto"/>
          <w:kern w:val="0"/>
          <w:sz w:val="28"/>
          <w:szCs w:val="28"/>
          <w:shd w:val="clear" w:fill="FFFFFF"/>
        </w:rPr>
        <w:t>年，我局充分履行职责职能，严格执行各项管理制度，经济、社会等效益显著、社会公众满意度上升，较好地完成了全年工作目标。</w:t>
      </w:r>
    </w:p>
    <w:p w14:paraId="5498F2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宋体" w:hAnsi="宋体" w:eastAsia="宋体" w:cs="宋体"/>
          <w:b/>
          <w:bCs/>
          <w:color w:val="auto"/>
          <w:kern w:val="0"/>
          <w:sz w:val="28"/>
          <w:szCs w:val="28"/>
          <w:shd w:val="clear" w:fill="FFFFFF"/>
        </w:rPr>
      </w:pPr>
      <w:r>
        <w:rPr>
          <w:rFonts w:hint="eastAsia" w:ascii="宋体" w:hAnsi="宋体" w:eastAsia="宋体" w:cs="宋体"/>
          <w:b/>
          <w:bCs/>
          <w:color w:val="auto"/>
          <w:kern w:val="0"/>
          <w:sz w:val="28"/>
          <w:szCs w:val="28"/>
          <w:shd w:val="clear" w:fill="FFFFFF"/>
          <w:lang w:val="en-US" w:eastAsia="zh-CN"/>
        </w:rPr>
        <w:t>1、</w:t>
      </w:r>
      <w:r>
        <w:rPr>
          <w:rFonts w:hint="eastAsia" w:ascii="宋体" w:hAnsi="宋体" w:eastAsia="宋体" w:cs="宋体"/>
          <w:b/>
          <w:bCs/>
          <w:color w:val="auto"/>
          <w:kern w:val="0"/>
          <w:sz w:val="28"/>
          <w:szCs w:val="28"/>
          <w:shd w:val="clear" w:fill="FFFFFF"/>
        </w:rPr>
        <w:t>强化履职担当，服务区委区政府工作大局。</w:t>
      </w:r>
    </w:p>
    <w:p w14:paraId="1C5BCC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一是扎实抓好基层基础工作。严格按照党支部“五化”建设提质工程要求，全面落实党员教育管理工作，扎实开展主题党日活动、“三会一课”、专题党课、党组理论学习中心组学习各12次，向省、市、区媒体及市审计局提交各类审计信息60篇、审计论文2篇；圆满完成局党支部民主生活会、组织生活会和民主评议党员；常态化开展“明方向、立规矩、正风气、强免疫”干部队伍作风建设活动、清廉机关建设工作、文明创建、乡村振兴、法治建设、“三湘护农”“洞庭清波”、“十无”创建、社会信用体系、优化营商环境、主题教育等中心工作，成功创建区级“平安单位”。</w:t>
      </w:r>
    </w:p>
    <w:p w14:paraId="64E1D5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二是全面落实未巡先改工作。我局第一时间制定工作整改方案，成立领导小组，梳理我局近3年审计项目发现的问题并制定整改情况台账，按照“谁主审，谁负责”原则，将整改任务落实到具体业务人员，根据问题清单，及时联系被审计单位，下发审计整改督办函，对其中跨部门、难协调、整改难度大的问题积极向区领导汇报，由区领导统筹安排，努力做好审计整改“后半篇文章”。</w:t>
      </w:r>
    </w:p>
    <w:p w14:paraId="372D11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三是扎实开展提级整改工作。圆满完成全区近三年审计发现的政府采购和招标投标中违纪违法问题开展提级整改工作，共发现问题2个，整改完成2个，整改完成率100%。通过监督检查发现问题2个，约谈问责3人，整改完成2个。通过“六个一批”活动重点关注单位2个，挂牌督办1项，机制成果建设5项，发表信息报道3篇，发出工作提示数3份，发出督办函6份，完成巡察大起底督办问题数6个。</w:t>
      </w:r>
    </w:p>
    <w:p w14:paraId="43BA91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宋体" w:hAnsi="宋体" w:eastAsia="宋体" w:cs="宋体"/>
          <w:b/>
          <w:bCs/>
          <w:color w:val="auto"/>
          <w:kern w:val="0"/>
          <w:sz w:val="28"/>
          <w:szCs w:val="28"/>
          <w:shd w:val="clear" w:fill="FFFFFF"/>
        </w:rPr>
      </w:pPr>
      <w:r>
        <w:rPr>
          <w:rFonts w:hint="eastAsia" w:ascii="宋体" w:hAnsi="宋体" w:eastAsia="宋体" w:cs="宋体"/>
          <w:b/>
          <w:bCs/>
          <w:color w:val="auto"/>
          <w:kern w:val="0"/>
          <w:sz w:val="28"/>
          <w:szCs w:val="28"/>
          <w:shd w:val="clear" w:fill="FFFFFF"/>
          <w:lang w:val="en-US" w:eastAsia="zh-CN"/>
        </w:rPr>
        <w:t>2、</w:t>
      </w:r>
      <w:r>
        <w:rPr>
          <w:rFonts w:hint="eastAsia" w:ascii="宋体" w:hAnsi="宋体" w:eastAsia="宋体" w:cs="宋体"/>
          <w:b/>
          <w:bCs/>
          <w:color w:val="auto"/>
          <w:kern w:val="0"/>
          <w:sz w:val="28"/>
          <w:szCs w:val="28"/>
          <w:shd w:val="clear" w:fill="FFFFFF"/>
        </w:rPr>
        <w:t>围绕发展大局，服务经济高质量发展。</w:t>
      </w:r>
    </w:p>
    <w:p w14:paraId="4D64F600">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0"/>
          <w:sz w:val="28"/>
          <w:szCs w:val="28"/>
          <w:shd w:val="clear" w:fill="FFFFFF"/>
        </w:rPr>
      </w:pPr>
      <w:r>
        <w:rPr>
          <w:rFonts w:hint="eastAsia" w:ascii="宋体" w:hAnsi="宋体" w:eastAsia="宋体" w:cs="宋体"/>
          <w:color w:val="auto"/>
          <w:kern w:val="0"/>
          <w:sz w:val="28"/>
          <w:szCs w:val="28"/>
          <w:shd w:val="clear" w:fill="FFFFFF"/>
        </w:rPr>
        <w:t>2023年，经区委审计委审定同意，我区年初审计立项22个，年度调增项目1个，跨年项目1个。截止年底，我局已完成审计项目22个，正在实施现场审计2 个。本年共查出违规资金和管理不规范资金30253万元。其中：违规资金6万元，管理不规范资金30247万元。审计期间整改金额1万元，增收节支5728万元，共促进拨付资金到位19477万元，投资审计核减1623万元，审计后挽回（避免）损失1623万元。审计决定处理处罚金额28932万元。提交审计报告20篇，共提出审计建议33条，采纳审计建议33条。</w:t>
      </w:r>
    </w:p>
    <w:p w14:paraId="1097960E">
      <w:pPr>
        <w:keepNext w:val="0"/>
        <w:keepLines w:val="0"/>
        <w:pageBreakBefore w:val="0"/>
        <w:numPr>
          <w:ilvl w:val="0"/>
          <w:numId w:val="2"/>
        </w:numPr>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color w:val="auto"/>
          <w:kern w:val="0"/>
          <w:sz w:val="28"/>
          <w:szCs w:val="28"/>
          <w:shd w:val="clear" w:fill="FFFFFF"/>
          <w:lang w:val="en-US" w:eastAsia="zh-CN"/>
        </w:rPr>
      </w:pPr>
      <w:r>
        <w:rPr>
          <w:rFonts w:hint="eastAsia" w:ascii="宋体" w:hAnsi="宋体" w:eastAsia="宋体" w:cs="宋体"/>
          <w:b/>
          <w:bCs/>
          <w:color w:val="auto"/>
          <w:kern w:val="0"/>
          <w:sz w:val="28"/>
          <w:szCs w:val="28"/>
          <w:shd w:val="clear" w:fill="FFFFFF"/>
          <w:lang w:val="en-US" w:eastAsia="zh-CN"/>
        </w:rPr>
        <w:t>务实举措推进审计整改见成效。</w:t>
      </w:r>
    </w:p>
    <w:p w14:paraId="031BE841">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color w:val="auto"/>
          <w:kern w:val="0"/>
          <w:sz w:val="28"/>
          <w:szCs w:val="28"/>
          <w:shd w:val="clear" w:fill="FFFFFF"/>
          <w:lang w:val="en-US" w:eastAsia="zh-CN"/>
        </w:rPr>
        <w:t>北塔区“未巡先改”工作开展以来，我局积极梳理了近3年25个审计项目，发现问题138个，其中132个问题已完成整改,整改完成率95.65%（已达标）；关于6个正在整改的问题，将持续跟进直至整改完毕。</w:t>
      </w:r>
    </w:p>
    <w:p w14:paraId="2AE99372">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b/>
          <w:bCs/>
          <w:color w:val="auto"/>
          <w:kern w:val="0"/>
          <w:sz w:val="28"/>
          <w:szCs w:val="28"/>
          <w:shd w:val="clear" w:fill="FFFFFF"/>
          <w:lang w:val="en-US" w:eastAsia="zh-CN"/>
        </w:rPr>
      </w:pPr>
      <w:r>
        <w:rPr>
          <w:rFonts w:hint="eastAsia" w:ascii="宋体" w:hAnsi="宋体" w:eastAsia="宋体" w:cs="宋体"/>
          <w:b/>
          <w:bCs/>
          <w:color w:val="auto"/>
          <w:kern w:val="0"/>
          <w:sz w:val="28"/>
          <w:szCs w:val="28"/>
          <w:shd w:val="clear" w:fill="FFFFFF"/>
          <w:lang w:val="en-US" w:eastAsia="zh-CN"/>
        </w:rPr>
        <w:t>审计质量再上新台阶荣获全市优秀审计项目。</w:t>
      </w:r>
    </w:p>
    <w:p w14:paraId="28C5848B">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0"/>
          <w:sz w:val="28"/>
          <w:szCs w:val="28"/>
          <w:shd w:val="clear" w:fill="FFFFFF"/>
          <w:lang w:val="en-US" w:eastAsia="zh-CN"/>
        </w:rPr>
      </w:pPr>
      <w:r>
        <w:rPr>
          <w:rFonts w:hint="eastAsia" w:ascii="宋体" w:hAnsi="宋体" w:eastAsia="宋体" w:cs="宋体"/>
          <w:color w:val="auto"/>
          <w:kern w:val="0"/>
          <w:sz w:val="28"/>
          <w:szCs w:val="28"/>
          <w:shd w:val="clear" w:fill="FFFFFF"/>
          <w:lang w:val="en-US" w:eastAsia="zh-CN"/>
        </w:rPr>
        <w:t>在2024年中共邵阳市委审计委员会开展的优秀审计项目评选中，我区实施的“北塔区2023年度重大政策措施落实情况跟踪审计”荣获2023年县市区审计局优秀审计项目三等奖。</w:t>
      </w:r>
    </w:p>
    <w:p w14:paraId="38A8F0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02" w:firstLineChars="200"/>
        <w:jc w:val="both"/>
        <w:rPr>
          <w:rFonts w:hint="eastAsia" w:ascii="宋体" w:hAnsi="宋体" w:eastAsia="宋体" w:cs="宋体"/>
          <w:b/>
          <w:bCs/>
          <w:i w:val="0"/>
          <w:iCs w:val="0"/>
          <w:caps w:val="0"/>
          <w:color w:val="auto"/>
          <w:spacing w:val="0"/>
          <w:sz w:val="30"/>
          <w:szCs w:val="30"/>
          <w:shd w:val="clear" w:fill="FFFFFF"/>
          <w:lang w:val="en-US" w:eastAsia="zh-CN"/>
        </w:rPr>
      </w:pPr>
      <w:r>
        <w:rPr>
          <w:rFonts w:hint="eastAsia" w:ascii="宋体" w:hAnsi="宋体" w:eastAsia="宋体" w:cs="宋体"/>
          <w:b/>
          <w:bCs/>
          <w:i w:val="0"/>
          <w:iCs w:val="0"/>
          <w:caps w:val="0"/>
          <w:color w:val="auto"/>
          <w:spacing w:val="0"/>
          <w:sz w:val="30"/>
          <w:szCs w:val="30"/>
          <w:shd w:val="clear" w:fill="FFFFFF"/>
          <w:lang w:val="en-US" w:eastAsia="zh-CN"/>
        </w:rPr>
        <w:t>四、存在的问题及原因分析</w:t>
      </w:r>
    </w:p>
    <w:p w14:paraId="68FF5C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审计高质量发展有待加强。一是审计信息化建设相对滞后，运用大数据的能力和效率依然不足；二是随着审计监督全覆盖的深入推进，审计不再是单纯的查账，同时还要审计中央重大经济方针政策落实、重大项目推进、自然资源资产管理、公共资金使用效益等情况，审计干部的知识储备与新时代审计工作的需要存在一定的差距；三是审计任务繁重，审计任务重和人力资源不足的矛盾愈发突出，实现审计高质量发展任重道远。</w:t>
      </w:r>
    </w:p>
    <w:p w14:paraId="00210F4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五、改进措施及有关建议</w:t>
      </w:r>
    </w:p>
    <w:p w14:paraId="30DF371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80" w:lineRule="exact"/>
        <w:ind w:right="0" w:rightChars="0" w:firstLine="562" w:firstLineChars="200"/>
        <w:jc w:val="both"/>
        <w:rPr>
          <w:rFonts w:hint="eastAsia" w:ascii="宋体" w:hAnsi="宋体" w:eastAsia="宋体" w:cs="宋体"/>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color="auto" w:fill="FFFFFF"/>
          <w:lang w:val="en-US" w:eastAsia="zh-CN"/>
        </w:rPr>
        <w:t>一是</w:t>
      </w:r>
      <w:r>
        <w:rPr>
          <w:rFonts w:hint="eastAsia" w:ascii="宋体" w:hAnsi="宋体" w:eastAsia="宋体" w:cs="宋体"/>
          <w:b/>
          <w:bCs/>
          <w:i w:val="0"/>
          <w:iCs w:val="0"/>
          <w:caps w:val="0"/>
          <w:color w:val="auto"/>
          <w:spacing w:val="0"/>
          <w:sz w:val="28"/>
          <w:szCs w:val="28"/>
          <w:shd w:val="clear" w:color="auto" w:fill="FFFFFF"/>
        </w:rPr>
        <w:t>科学谋划审计项目</w:t>
      </w:r>
      <w:r>
        <w:rPr>
          <w:rFonts w:hint="eastAsia" w:ascii="宋体" w:hAnsi="宋体" w:eastAsia="宋体" w:cs="宋体"/>
          <w:b/>
          <w:bCs/>
          <w:i w:val="0"/>
          <w:iCs w:val="0"/>
          <w:caps w:val="0"/>
          <w:color w:val="auto"/>
          <w:spacing w:val="0"/>
          <w:sz w:val="28"/>
          <w:szCs w:val="28"/>
          <w:shd w:val="clear" w:color="auto" w:fill="FFFFFF"/>
          <w:lang w:eastAsia="zh-CN"/>
        </w:rPr>
        <w:t>。</w:t>
      </w:r>
      <w:r>
        <w:rPr>
          <w:rFonts w:hint="eastAsia" w:ascii="宋体" w:hAnsi="宋体" w:eastAsia="宋体" w:cs="宋体"/>
          <w:i w:val="0"/>
          <w:iCs w:val="0"/>
          <w:caps w:val="0"/>
          <w:color w:val="auto"/>
          <w:spacing w:val="0"/>
          <w:sz w:val="28"/>
          <w:szCs w:val="28"/>
          <w:shd w:val="clear" w:color="auto" w:fill="FFFFFF"/>
        </w:rPr>
        <w:t>紧扣</w:t>
      </w:r>
      <w:r>
        <w:rPr>
          <w:rFonts w:hint="eastAsia" w:ascii="宋体" w:hAnsi="宋体" w:eastAsia="宋体" w:cs="宋体"/>
          <w:i w:val="0"/>
          <w:iCs w:val="0"/>
          <w:caps w:val="0"/>
          <w:color w:val="auto"/>
          <w:spacing w:val="0"/>
          <w:sz w:val="28"/>
          <w:szCs w:val="28"/>
          <w:shd w:val="clear" w:color="auto" w:fill="FFFFFF"/>
          <w:lang w:val="en-US" w:eastAsia="zh-CN"/>
        </w:rPr>
        <w:t>区委、区政府</w:t>
      </w:r>
      <w:r>
        <w:rPr>
          <w:rFonts w:hint="eastAsia" w:ascii="宋体" w:hAnsi="宋体" w:eastAsia="宋体" w:cs="宋体"/>
          <w:i w:val="0"/>
          <w:iCs w:val="0"/>
          <w:caps w:val="0"/>
          <w:color w:val="auto"/>
          <w:spacing w:val="0"/>
          <w:sz w:val="28"/>
          <w:szCs w:val="28"/>
          <w:shd w:val="clear" w:color="auto" w:fill="FFFFFF"/>
        </w:rPr>
        <w:t>工作要求，将审计重点聚焦到新任务、新要求上来。充分沟通并听取</w:t>
      </w:r>
      <w:r>
        <w:rPr>
          <w:rFonts w:hint="eastAsia" w:ascii="宋体" w:hAnsi="宋体" w:eastAsia="宋体" w:cs="宋体"/>
          <w:i w:val="0"/>
          <w:iCs w:val="0"/>
          <w:caps w:val="0"/>
          <w:color w:val="auto"/>
          <w:spacing w:val="0"/>
          <w:sz w:val="28"/>
          <w:szCs w:val="28"/>
          <w:shd w:val="clear" w:color="auto" w:fill="FFFFFF"/>
          <w:lang w:val="en-US" w:eastAsia="zh-CN"/>
        </w:rPr>
        <w:t>人大、组织、纪检等有关部门</w:t>
      </w:r>
      <w:r>
        <w:rPr>
          <w:rFonts w:hint="eastAsia" w:ascii="宋体" w:hAnsi="宋体" w:eastAsia="宋体" w:cs="宋体"/>
          <w:i w:val="0"/>
          <w:iCs w:val="0"/>
          <w:caps w:val="0"/>
          <w:color w:val="auto"/>
          <w:spacing w:val="0"/>
          <w:sz w:val="28"/>
          <w:szCs w:val="28"/>
          <w:shd w:val="clear" w:color="auto" w:fill="FFFFFF"/>
        </w:rPr>
        <w:t>意见</w:t>
      </w:r>
      <w:r>
        <w:rPr>
          <w:rFonts w:hint="eastAsia" w:ascii="宋体" w:hAnsi="宋体" w:eastAsia="宋体" w:cs="宋体"/>
          <w:i w:val="0"/>
          <w:iCs w:val="0"/>
          <w:caps w:val="0"/>
          <w:color w:val="auto"/>
          <w:spacing w:val="0"/>
          <w:sz w:val="28"/>
          <w:szCs w:val="28"/>
          <w:shd w:val="clear" w:color="auto" w:fill="FFFFFF"/>
          <w:lang w:eastAsia="zh-CN"/>
        </w:rPr>
        <w:t>，</w:t>
      </w:r>
      <w:r>
        <w:rPr>
          <w:rFonts w:hint="eastAsia" w:ascii="宋体" w:hAnsi="宋体" w:eastAsia="宋体" w:cs="宋体"/>
          <w:i w:val="0"/>
          <w:iCs w:val="0"/>
          <w:caps w:val="0"/>
          <w:color w:val="auto"/>
          <w:spacing w:val="0"/>
          <w:sz w:val="28"/>
          <w:szCs w:val="28"/>
          <w:shd w:val="clear" w:color="auto" w:fill="FFFFFF"/>
        </w:rPr>
        <w:t>严格计划执行刚性约束，认真谋划</w:t>
      </w:r>
      <w:r>
        <w:rPr>
          <w:rFonts w:hint="eastAsia" w:ascii="宋体" w:hAnsi="宋体" w:eastAsia="宋体" w:cs="宋体"/>
          <w:i w:val="0"/>
          <w:iCs w:val="0"/>
          <w:caps w:val="0"/>
          <w:color w:val="auto"/>
          <w:spacing w:val="0"/>
          <w:sz w:val="28"/>
          <w:szCs w:val="28"/>
          <w:shd w:val="clear" w:color="auto" w:fill="FFFFFF"/>
          <w:lang w:val="en-US" w:eastAsia="zh-CN"/>
        </w:rPr>
        <w:t>2024</w:t>
      </w:r>
      <w:r>
        <w:rPr>
          <w:rFonts w:hint="eastAsia" w:ascii="宋体" w:hAnsi="宋体" w:eastAsia="宋体" w:cs="宋体"/>
          <w:i w:val="0"/>
          <w:iCs w:val="0"/>
          <w:caps w:val="0"/>
          <w:color w:val="auto"/>
          <w:spacing w:val="0"/>
          <w:sz w:val="28"/>
          <w:szCs w:val="28"/>
          <w:shd w:val="clear" w:color="auto" w:fill="FFFFFF"/>
        </w:rPr>
        <w:t>年审计项目计划安排</w:t>
      </w:r>
      <w:r>
        <w:rPr>
          <w:rFonts w:hint="eastAsia" w:ascii="宋体" w:hAnsi="宋体" w:eastAsia="宋体" w:cs="宋体"/>
          <w:i w:val="0"/>
          <w:iCs w:val="0"/>
          <w:caps w:val="0"/>
          <w:color w:val="auto"/>
          <w:spacing w:val="0"/>
          <w:sz w:val="28"/>
          <w:szCs w:val="28"/>
          <w:shd w:val="clear" w:color="auto" w:fill="FFFFFF"/>
          <w:lang w:val="en-US" w:eastAsia="zh-CN"/>
        </w:rPr>
        <w:t>并</w:t>
      </w:r>
      <w:r>
        <w:rPr>
          <w:rFonts w:hint="eastAsia" w:ascii="宋体" w:hAnsi="宋体" w:eastAsia="宋体" w:cs="宋体"/>
          <w:i w:val="0"/>
          <w:iCs w:val="0"/>
          <w:caps w:val="0"/>
          <w:color w:val="auto"/>
          <w:spacing w:val="0"/>
          <w:sz w:val="28"/>
          <w:szCs w:val="28"/>
          <w:shd w:val="clear" w:color="auto" w:fill="FFFFFF"/>
        </w:rPr>
        <w:t>做好年度计划与</w:t>
      </w:r>
      <w:r>
        <w:rPr>
          <w:rFonts w:hint="eastAsia" w:ascii="宋体" w:hAnsi="宋体" w:eastAsia="宋体" w:cs="宋体"/>
          <w:i w:val="0"/>
          <w:iCs w:val="0"/>
          <w:caps w:val="0"/>
          <w:color w:val="auto"/>
          <w:spacing w:val="0"/>
          <w:sz w:val="28"/>
          <w:szCs w:val="28"/>
          <w:shd w:val="clear" w:color="auto" w:fill="FFFFFF"/>
          <w:lang w:val="en-US" w:eastAsia="zh-CN"/>
        </w:rPr>
        <w:t>上级</w:t>
      </w:r>
      <w:r>
        <w:rPr>
          <w:rFonts w:hint="eastAsia" w:ascii="宋体" w:hAnsi="宋体" w:eastAsia="宋体" w:cs="宋体"/>
          <w:i w:val="0"/>
          <w:iCs w:val="0"/>
          <w:caps w:val="0"/>
          <w:color w:val="auto"/>
          <w:spacing w:val="0"/>
          <w:sz w:val="28"/>
          <w:szCs w:val="28"/>
          <w:shd w:val="clear" w:color="auto" w:fill="FFFFFF"/>
        </w:rPr>
        <w:t>审计工作发展规划有效衔接。</w:t>
      </w:r>
    </w:p>
    <w:p w14:paraId="59BF18F2">
      <w:pPr>
        <w:pStyle w:val="7"/>
        <w:keepNext w:val="0"/>
        <w:keepLines w:val="0"/>
        <w:pageBreakBefore w:val="0"/>
        <w:widowControl/>
        <w:suppressLineNumbers w:val="0"/>
        <w:pBdr>
          <w:top w:val="none" w:color="auto" w:sz="0" w:space="0"/>
          <w:left w:val="none" w:color="auto" w:sz="0" w:space="0"/>
          <w:bottom w:val="single" w:color="FFFFFF" w:sz="6" w:space="12"/>
          <w:right w:val="none" w:color="auto" w:sz="0" w:space="0"/>
        </w:pBdr>
        <w:shd w:val="clear" w:color="auto" w:fill="FFFFFF"/>
        <w:kinsoku/>
        <w:wordWrap/>
        <w:overflowPunct/>
        <w:topLinePunct w:val="0"/>
        <w:autoSpaceDE/>
        <w:autoSpaceDN/>
        <w:bidi w:val="0"/>
        <w:adjustRightInd/>
        <w:spacing w:before="0" w:beforeAutospacing="0" w:after="0" w:afterAutospacing="0" w:line="580" w:lineRule="exact"/>
        <w:ind w:left="0" w:right="0" w:firstLine="645"/>
        <w:jc w:val="both"/>
        <w:rPr>
          <w:rFonts w:hint="eastAsia" w:ascii="宋体" w:hAnsi="宋体" w:eastAsia="宋体" w:cs="宋体"/>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color="auto" w:fill="FFFFFF"/>
          <w:lang w:val="en-US" w:eastAsia="zh-CN"/>
        </w:rPr>
        <w:t>二是</w:t>
      </w:r>
      <w:r>
        <w:rPr>
          <w:rFonts w:hint="eastAsia" w:ascii="宋体" w:hAnsi="宋体" w:eastAsia="宋体" w:cs="宋体"/>
          <w:b/>
          <w:bCs/>
          <w:i w:val="0"/>
          <w:iCs w:val="0"/>
          <w:caps w:val="0"/>
          <w:color w:val="auto"/>
          <w:spacing w:val="0"/>
          <w:sz w:val="28"/>
          <w:szCs w:val="28"/>
          <w:shd w:val="clear" w:color="auto" w:fill="FFFFFF"/>
        </w:rPr>
        <w:t>突出审计项目质量</w:t>
      </w:r>
      <w:r>
        <w:rPr>
          <w:rFonts w:hint="eastAsia" w:ascii="宋体" w:hAnsi="宋体" w:eastAsia="宋体" w:cs="宋体"/>
          <w:b/>
          <w:bCs/>
          <w:i w:val="0"/>
          <w:iCs w:val="0"/>
          <w:caps w:val="0"/>
          <w:color w:val="auto"/>
          <w:spacing w:val="0"/>
          <w:sz w:val="28"/>
          <w:szCs w:val="28"/>
          <w:shd w:val="clear" w:color="auto" w:fill="FFFFFF"/>
          <w:lang w:eastAsia="zh-CN"/>
        </w:rPr>
        <w:t>。</w:t>
      </w:r>
      <w:r>
        <w:rPr>
          <w:rFonts w:hint="eastAsia" w:ascii="宋体" w:hAnsi="宋体" w:eastAsia="宋体" w:cs="宋体"/>
          <w:b w:val="0"/>
          <w:bCs w:val="0"/>
          <w:i w:val="0"/>
          <w:iCs w:val="0"/>
          <w:caps w:val="0"/>
          <w:color w:val="auto"/>
          <w:spacing w:val="0"/>
          <w:sz w:val="28"/>
          <w:szCs w:val="28"/>
          <w:shd w:val="clear" w:color="auto" w:fill="FFFFFF"/>
        </w:rPr>
        <w:t>发</w:t>
      </w:r>
      <w:r>
        <w:rPr>
          <w:rFonts w:hint="eastAsia" w:ascii="宋体" w:hAnsi="宋体" w:eastAsia="宋体" w:cs="宋体"/>
          <w:i w:val="0"/>
          <w:iCs w:val="0"/>
          <w:caps w:val="0"/>
          <w:color w:val="auto"/>
          <w:spacing w:val="0"/>
          <w:sz w:val="28"/>
          <w:szCs w:val="28"/>
          <w:shd w:val="clear" w:color="auto" w:fill="FFFFFF"/>
        </w:rPr>
        <w:t>挥审计监督的预警作用，真正把问题查深查细查透，做到不留死角、不走过场；严格落实“四严禁”工作要求、“八不准”工作纪律，审前廉政谈话、审中廉政督查、审后廉政回访，做到文明廉洁审计；对问题的处理要提出切实可行的解决办法和建议，做到合理合法，便于执行，牢牢把住审计质量这一“生命线”。</w:t>
      </w:r>
    </w:p>
    <w:p w14:paraId="4C76CFC1">
      <w:pPr>
        <w:pStyle w:val="7"/>
        <w:keepNext w:val="0"/>
        <w:keepLines w:val="0"/>
        <w:pageBreakBefore w:val="0"/>
        <w:widowControl/>
        <w:numPr>
          <w:ilvl w:val="0"/>
          <w:numId w:val="0"/>
        </w:numPr>
        <w:suppressLineNumbers w:val="0"/>
        <w:pBdr>
          <w:top w:val="none" w:color="auto" w:sz="0" w:space="0"/>
          <w:left w:val="none" w:color="auto" w:sz="0" w:space="0"/>
          <w:bottom w:val="single" w:color="FFFFFF" w:sz="6" w:space="12"/>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562" w:firstLineChars="200"/>
        <w:jc w:val="both"/>
        <w:textAlignment w:val="auto"/>
        <w:rPr>
          <w:rFonts w:hint="eastAsia" w:ascii="宋体" w:hAnsi="宋体" w:eastAsia="宋体" w:cs="宋体"/>
          <w:i w:val="0"/>
          <w:iCs w:val="0"/>
          <w:caps w:val="0"/>
          <w:color w:val="auto"/>
          <w:spacing w:val="0"/>
          <w:kern w:val="2"/>
          <w:sz w:val="28"/>
          <w:szCs w:val="28"/>
          <w:shd w:val="clear" w:fill="FFFFFF"/>
          <w:lang w:val="en-US" w:eastAsia="zh-CN" w:bidi="ar-SA"/>
        </w:rPr>
      </w:pPr>
      <w:r>
        <w:rPr>
          <w:rFonts w:hint="eastAsia" w:ascii="宋体" w:hAnsi="宋体" w:eastAsia="宋体" w:cs="宋体"/>
          <w:b/>
          <w:bCs/>
          <w:i w:val="0"/>
          <w:iCs w:val="0"/>
          <w:caps w:val="0"/>
          <w:color w:val="auto"/>
          <w:spacing w:val="0"/>
          <w:sz w:val="28"/>
          <w:szCs w:val="28"/>
          <w:shd w:val="clear" w:color="auto" w:fill="FFFFFF"/>
          <w:lang w:val="en-US" w:eastAsia="zh-CN"/>
        </w:rPr>
        <w:t>三是</w:t>
      </w:r>
      <w:r>
        <w:rPr>
          <w:rFonts w:hint="eastAsia" w:ascii="宋体" w:hAnsi="宋体" w:eastAsia="宋体" w:cs="宋体"/>
          <w:b/>
          <w:bCs/>
          <w:i w:val="0"/>
          <w:iCs w:val="0"/>
          <w:caps w:val="0"/>
          <w:color w:val="auto"/>
          <w:spacing w:val="0"/>
          <w:sz w:val="28"/>
          <w:szCs w:val="28"/>
          <w:shd w:val="clear" w:color="auto" w:fill="FFFFFF"/>
        </w:rPr>
        <w:t>做深做实审计整改</w:t>
      </w:r>
      <w:r>
        <w:rPr>
          <w:rFonts w:hint="eastAsia" w:ascii="宋体" w:hAnsi="宋体" w:eastAsia="宋体" w:cs="宋体"/>
          <w:b/>
          <w:bCs/>
          <w:i w:val="0"/>
          <w:iCs w:val="0"/>
          <w:caps w:val="0"/>
          <w:color w:val="auto"/>
          <w:spacing w:val="0"/>
          <w:sz w:val="28"/>
          <w:szCs w:val="28"/>
          <w:shd w:val="clear" w:color="auto" w:fill="FFFFFF"/>
          <w:lang w:eastAsia="zh-CN"/>
        </w:rPr>
        <w:t>。</w:t>
      </w:r>
      <w:r>
        <w:rPr>
          <w:rFonts w:hint="eastAsia" w:ascii="宋体" w:hAnsi="宋体" w:eastAsia="宋体" w:cs="宋体"/>
          <w:color w:val="auto"/>
          <w:kern w:val="2"/>
          <w:sz w:val="28"/>
          <w:szCs w:val="28"/>
          <w:lang w:val="en-US" w:eastAsia="zh-CN" w:bidi="ar-SA"/>
        </w:rPr>
        <w:t>严格执行《北塔区进一步加强审计整改工作的实施意见》，促进审计整改落实；加强部门联动，建立起党委政府、纪检监察、公安、财政、税务等有关部门共同组成的审计整改联动机制；</w:t>
      </w:r>
      <w:r>
        <w:rPr>
          <w:rFonts w:hint="eastAsia" w:ascii="宋体" w:hAnsi="宋体" w:eastAsia="宋体" w:cs="宋体"/>
          <w:color w:val="auto"/>
          <w:kern w:val="2"/>
          <w:sz w:val="28"/>
          <w:szCs w:val="28"/>
          <w:lang w:val="en-US" w:eastAsia="zh-CN"/>
        </w:rPr>
        <w:t>加强对审计查出问题整改的跟踪督促检查，推动建立健全相关长效机制，做好审计“后半篇”文章，切实发挥“治已病、防未病”作用，为奋力推动北塔更高质量转型发展提供有力的监督保障。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F48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7221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722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46E15"/>
    <w:multiLevelType w:val="singleLevel"/>
    <w:tmpl w:val="EA446E15"/>
    <w:lvl w:ilvl="0" w:tentative="0">
      <w:start w:val="2"/>
      <w:numFmt w:val="chineseCounting"/>
      <w:suff w:val="nothing"/>
      <w:lvlText w:val="（%1）"/>
      <w:lvlJc w:val="left"/>
      <w:rPr>
        <w:rFonts w:hint="eastAsia"/>
      </w:rPr>
    </w:lvl>
  </w:abstractNum>
  <w:abstractNum w:abstractNumId="1">
    <w:nsid w:val="6B6B35EB"/>
    <w:multiLevelType w:val="singleLevel"/>
    <w:tmpl w:val="6B6B35E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zQ4ZjAyMDVkMDlkMTcwYTI5MjM5NGNkMmMyMDkifQ=="/>
  </w:docVars>
  <w:rsids>
    <w:rsidRoot w:val="00000000"/>
    <w:rsid w:val="00554C33"/>
    <w:rsid w:val="00D51644"/>
    <w:rsid w:val="025D08EA"/>
    <w:rsid w:val="02A74CAA"/>
    <w:rsid w:val="03BA6178"/>
    <w:rsid w:val="040C3FDA"/>
    <w:rsid w:val="04C35D04"/>
    <w:rsid w:val="05213482"/>
    <w:rsid w:val="06A646AE"/>
    <w:rsid w:val="078B2AD4"/>
    <w:rsid w:val="085D7586"/>
    <w:rsid w:val="0904765B"/>
    <w:rsid w:val="09E17252"/>
    <w:rsid w:val="0C014428"/>
    <w:rsid w:val="0C4A0131"/>
    <w:rsid w:val="0CEA05CC"/>
    <w:rsid w:val="0D5E3707"/>
    <w:rsid w:val="0EAD0264"/>
    <w:rsid w:val="0EC0720D"/>
    <w:rsid w:val="1133760B"/>
    <w:rsid w:val="11E84674"/>
    <w:rsid w:val="126C42B4"/>
    <w:rsid w:val="12933991"/>
    <w:rsid w:val="131878F8"/>
    <w:rsid w:val="13C866FD"/>
    <w:rsid w:val="164976AB"/>
    <w:rsid w:val="17042185"/>
    <w:rsid w:val="173C2D6C"/>
    <w:rsid w:val="18E62796"/>
    <w:rsid w:val="1C827473"/>
    <w:rsid w:val="1D7154E5"/>
    <w:rsid w:val="1DC83B88"/>
    <w:rsid w:val="1F010C8F"/>
    <w:rsid w:val="20F63895"/>
    <w:rsid w:val="258A055F"/>
    <w:rsid w:val="26166273"/>
    <w:rsid w:val="26FF3E26"/>
    <w:rsid w:val="28F074E2"/>
    <w:rsid w:val="29CF7E9E"/>
    <w:rsid w:val="2A461AE0"/>
    <w:rsid w:val="2B032004"/>
    <w:rsid w:val="2B2E7FF8"/>
    <w:rsid w:val="2C083231"/>
    <w:rsid w:val="2C7529D1"/>
    <w:rsid w:val="2CE51089"/>
    <w:rsid w:val="2D6C05C8"/>
    <w:rsid w:val="2D8079FF"/>
    <w:rsid w:val="2E385A23"/>
    <w:rsid w:val="2F0E4C7B"/>
    <w:rsid w:val="2FA774C5"/>
    <w:rsid w:val="30F82350"/>
    <w:rsid w:val="30FD40AA"/>
    <w:rsid w:val="31CD6E83"/>
    <w:rsid w:val="32456919"/>
    <w:rsid w:val="3619015E"/>
    <w:rsid w:val="36E22B02"/>
    <w:rsid w:val="37A26170"/>
    <w:rsid w:val="38647118"/>
    <w:rsid w:val="39CD28CD"/>
    <w:rsid w:val="3AB72E6A"/>
    <w:rsid w:val="3AE0388B"/>
    <w:rsid w:val="3B9303B2"/>
    <w:rsid w:val="3BE15B0C"/>
    <w:rsid w:val="3C061840"/>
    <w:rsid w:val="3C3A0AFA"/>
    <w:rsid w:val="3C8416D7"/>
    <w:rsid w:val="3CD60753"/>
    <w:rsid w:val="3DE6611C"/>
    <w:rsid w:val="3DF96E5F"/>
    <w:rsid w:val="3EED76A5"/>
    <w:rsid w:val="3FAB09ED"/>
    <w:rsid w:val="40FB3C11"/>
    <w:rsid w:val="416D399E"/>
    <w:rsid w:val="439044A5"/>
    <w:rsid w:val="44AF5D78"/>
    <w:rsid w:val="45833892"/>
    <w:rsid w:val="45CB4E15"/>
    <w:rsid w:val="463A7213"/>
    <w:rsid w:val="46A80098"/>
    <w:rsid w:val="470D4FF2"/>
    <w:rsid w:val="4ACA7AAB"/>
    <w:rsid w:val="4AE46B37"/>
    <w:rsid w:val="4B991F60"/>
    <w:rsid w:val="4BDA4326"/>
    <w:rsid w:val="4C365D0B"/>
    <w:rsid w:val="4D113C42"/>
    <w:rsid w:val="4E58558A"/>
    <w:rsid w:val="4E6A772D"/>
    <w:rsid w:val="4F3501F1"/>
    <w:rsid w:val="4F821A90"/>
    <w:rsid w:val="4FBE01E7"/>
    <w:rsid w:val="50221E44"/>
    <w:rsid w:val="525F6FA6"/>
    <w:rsid w:val="52C04276"/>
    <w:rsid w:val="53202F66"/>
    <w:rsid w:val="53C16B47"/>
    <w:rsid w:val="55267EA8"/>
    <w:rsid w:val="55C776C9"/>
    <w:rsid w:val="56CD4670"/>
    <w:rsid w:val="575435C3"/>
    <w:rsid w:val="58CA4CA4"/>
    <w:rsid w:val="591A29EC"/>
    <w:rsid w:val="594A66C3"/>
    <w:rsid w:val="59A70B1E"/>
    <w:rsid w:val="59E60318"/>
    <w:rsid w:val="5A955C7E"/>
    <w:rsid w:val="5CBC5F90"/>
    <w:rsid w:val="5E6D1153"/>
    <w:rsid w:val="5F83500A"/>
    <w:rsid w:val="60146E57"/>
    <w:rsid w:val="60745B56"/>
    <w:rsid w:val="60BF26A9"/>
    <w:rsid w:val="60D339D4"/>
    <w:rsid w:val="61F5736C"/>
    <w:rsid w:val="641F097E"/>
    <w:rsid w:val="65236940"/>
    <w:rsid w:val="66012843"/>
    <w:rsid w:val="664A41B0"/>
    <w:rsid w:val="66D16D4F"/>
    <w:rsid w:val="66FE6113"/>
    <w:rsid w:val="67582ED6"/>
    <w:rsid w:val="68291918"/>
    <w:rsid w:val="68623356"/>
    <w:rsid w:val="69476A1E"/>
    <w:rsid w:val="6A6C05BF"/>
    <w:rsid w:val="6B5F343C"/>
    <w:rsid w:val="6B874FA2"/>
    <w:rsid w:val="6C630869"/>
    <w:rsid w:val="6D897982"/>
    <w:rsid w:val="6FD52562"/>
    <w:rsid w:val="70514092"/>
    <w:rsid w:val="70785EFB"/>
    <w:rsid w:val="70852420"/>
    <w:rsid w:val="70A26911"/>
    <w:rsid w:val="70FA499F"/>
    <w:rsid w:val="725337C3"/>
    <w:rsid w:val="729260E3"/>
    <w:rsid w:val="73125FD0"/>
    <w:rsid w:val="74587A8E"/>
    <w:rsid w:val="74A12E06"/>
    <w:rsid w:val="76B91362"/>
    <w:rsid w:val="76DC35F5"/>
    <w:rsid w:val="77F14C52"/>
    <w:rsid w:val="7832658D"/>
    <w:rsid w:val="79074D5F"/>
    <w:rsid w:val="796B625E"/>
    <w:rsid w:val="7AF745AA"/>
    <w:rsid w:val="7B5B25DA"/>
    <w:rsid w:val="7B7D06A6"/>
    <w:rsid w:val="7BEA74D1"/>
    <w:rsid w:val="7C377F63"/>
    <w:rsid w:val="7D0F30B1"/>
    <w:rsid w:val="7E340A4E"/>
    <w:rsid w:val="7FE9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rFonts w:ascii="Calibri" w:hAnsi="Calibri"/>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4213</Words>
  <Characters>4425</Characters>
  <Lines>0</Lines>
  <Paragraphs>0</Paragraphs>
  <TotalTime>63</TotalTime>
  <ScaleCrop>false</ScaleCrop>
  <LinksUpToDate>false</LinksUpToDate>
  <CharactersWithSpaces>4441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陆颖萍</cp:lastModifiedBy>
  <dcterms:modified xsi:type="dcterms:W3CDTF">2024-09-14T07:09:40Z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F4AF3385F3C24631B79E146B58B24F91_13</vt:lpwstr>
  </property>
</Properties>
</file>