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i w:val="0"/>
          <w:iCs w:val="0"/>
          <w:caps w:val="0"/>
          <w:color w:val="000000"/>
          <w:spacing w:val="0"/>
          <w:sz w:val="31"/>
          <w:szCs w:val="31"/>
          <w:shd w:val="clear" w:fill="FFFFFF"/>
          <w:lang w:val="en-US" w:eastAsia="zh-CN"/>
        </w:rPr>
        <w:t>邵阳市北塔区审计局</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keepNext w:val="0"/>
        <w:keepLines w:val="0"/>
        <w:pageBreakBefore w:val="0"/>
        <w:widowControl/>
        <w:kinsoku w:val="0"/>
        <w:wordWrap/>
        <w:overflowPunct/>
        <w:topLinePunct w:val="0"/>
        <w:autoSpaceDE w:val="0"/>
        <w:autoSpaceDN w:val="0"/>
        <w:bidi w:val="0"/>
        <w:adjustRightInd w:val="0"/>
        <w:snapToGrid w:val="0"/>
        <w:spacing w:before="212" w:line="396" w:lineRule="auto"/>
        <w:ind w:right="11" w:firstLine="596" w:firstLineChars="200"/>
        <w:jc w:val="left"/>
        <w:textAlignment w:val="baseline"/>
        <w:rPr>
          <w:rFonts w:hint="eastAsia" w:ascii="宋体" w:hAnsi="宋体" w:eastAsia="宋体" w:cs="宋体"/>
          <w:spacing w:val="9"/>
          <w:kern w:val="0"/>
          <w:sz w:val="28"/>
          <w:szCs w:val="28"/>
        </w:rPr>
      </w:pPr>
      <w:r>
        <w:rPr>
          <w:rFonts w:hint="eastAsia" w:ascii="宋体" w:hAnsi="宋体" w:eastAsia="宋体" w:cs="宋体"/>
          <w:spacing w:val="9"/>
          <w:kern w:val="0"/>
          <w:sz w:val="28"/>
          <w:szCs w:val="28"/>
          <w:lang w:val="en-US" w:eastAsia="zh-CN"/>
        </w:rPr>
        <w:t>邵阳市</w:t>
      </w:r>
      <w:r>
        <w:rPr>
          <w:rFonts w:hint="eastAsia" w:ascii="宋体" w:hAnsi="宋体" w:eastAsia="宋体" w:cs="宋体"/>
          <w:spacing w:val="9"/>
          <w:kern w:val="0"/>
          <w:sz w:val="28"/>
          <w:szCs w:val="28"/>
        </w:rPr>
        <w:t>北塔区审计局内设机构为3股1室1中心。分别为：经济责任审计股、综合审计股、政府投资审计股、办公室及审计服务中心。北塔区审计局核定行政编制数4个，事业编制数4个，工勤编制数1个。实有人数14人，其中在职10人，离退休3人，其他人员1人。</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11"/>
        <w:spacing w:before="0" w:beforeAutospacing="0" w:after="1" w:afterAutospacing="0"/>
        <w:ind w:firstLine="596" w:firstLineChars="200"/>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1、主管全区审计工作。负责对全区财政收支和法律法规规定属于审计监督范围的财务收支的真实、合法和效益进行审计监督，对公共资金、国有资产、国有资源和领导干部履行经济责任情况实行审计全覆盖，对领导干部实行自然资源资产离任审计，对中央和省委、省政府，市委、市政府、区委、区政府有关重大政策措施贯彻落实情况进行跟踪审计。对审计、专项审计调查和核查社会审计机构相关审计报告的结果承担责任，并负有督促被审计单位整改的责任。 </w:t>
      </w:r>
    </w:p>
    <w:p>
      <w:pPr>
        <w:pStyle w:val="11"/>
        <w:spacing w:before="0" w:beforeAutospacing="0" w:after="1" w:afterAutospacing="0"/>
        <w:ind w:left="0" w:firstLine="641"/>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2、贯彻执行中央、省、市关于审计工作的方针、政策和法律法规，拟定我区审计政策，制定审计业务制度并监督执行。制定并组织实施全区专业领域审计工作规划。参与起草全区审计、财政经济有关规定和规范性文件草案。对直接审计、调查和核查的事项依法进行审计评价，作出审计决定或提出审计建议。 </w:t>
      </w:r>
    </w:p>
    <w:p>
      <w:pPr>
        <w:pStyle w:val="11"/>
        <w:spacing w:before="0" w:beforeAutospacing="0" w:after="1" w:afterAutospacing="0"/>
        <w:ind w:left="0" w:firstLine="641"/>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3、向区委审计委员会提出年度区级预算执行和其他财政支出情况审计报告。向区政府区长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乡（街道）党工委和政府（管委）通报审计情况和审计结果。 </w:t>
      </w:r>
    </w:p>
    <w:p>
      <w:pPr>
        <w:pStyle w:val="11"/>
        <w:spacing w:before="0" w:beforeAutospacing="0" w:after="1" w:afterAutospacing="0"/>
        <w:ind w:left="0" w:firstLine="641"/>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4、直接审计下列事项，出具审计报告，在法定职权范围内做出审计决定：（1）中央和省委、省政府、市委、市政府、区委、区政府有关重大政策措施贯彻落实情况；（2）区级预算执行情况和其他财政收支，区直各部门（含直属单位）预算执行情况、决算草案和其他财政收支；（3）乡（街道）政府（管委）预算执行情况、决算草案和其他财政收支，中央和省级财政转移支付资金； （4）使用区财政资金的事业单位和社会团体的财务收支； （5）区政府投资和以区政府投资为主的建设项目的预算执行情况和决算，区重大公共工程项目的资金管理使用和建设运营情况；（6）自然资源管理、污染防治和生态保护与修复情况； （7）区属国有企业、区属资本占控股或主导地位企业的资产、负债和损益情况；（8）有关社会保障基金、社会捐赠资金以及其他有关基金、资金的财务收支；（9）国际组织和外国政府援助、贷款项目； （10）法律法规规定的其他事项。 </w:t>
      </w:r>
    </w:p>
    <w:p>
      <w:pPr>
        <w:pStyle w:val="11"/>
        <w:spacing w:before="0" w:beforeAutospacing="0" w:after="1" w:afterAutospacing="0"/>
        <w:ind w:firstLine="596" w:firstLineChars="200"/>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5、按规定对区管党政主要领导干部及其他单位主要负责人实施经济责任审计和自然资源资产离任审计。 </w:t>
      </w:r>
    </w:p>
    <w:p>
      <w:pPr>
        <w:pStyle w:val="11"/>
        <w:spacing w:before="0" w:beforeAutospacing="0" w:after="1" w:afterAutospacing="0"/>
        <w:ind w:left="0" w:firstLine="641"/>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6、组织实施对国家财经法律法规、规章、政策和宏观调控措施执行情况、财政预算管理及国有资产管理使用等与国家财政收支有关的特定事项进行专项审计调查。 </w:t>
      </w:r>
    </w:p>
    <w:p>
      <w:pPr>
        <w:pStyle w:val="11"/>
        <w:spacing w:before="0" w:beforeAutospacing="0" w:after="1" w:afterAutospacing="0"/>
        <w:ind w:left="0" w:firstLine="641"/>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7、负责审计署、省审计厅、市审计局授权的审计项目和专项审计调查项目的组织实施。 </w:t>
      </w:r>
    </w:p>
    <w:p>
      <w:pPr>
        <w:pStyle w:val="11"/>
        <w:spacing w:before="0" w:beforeAutospacing="0" w:after="1" w:afterAutospacing="0"/>
        <w:ind w:left="0" w:firstLine="641"/>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8、依法检查审计决定执行情况，督促整改审计查出的问题，依法办理被审计单位对审计决定提请行政复议、行政诉讼或区政府裁决中的有关事项。协助配合有关部门查处相关重大案件。 </w:t>
      </w:r>
    </w:p>
    <w:p>
      <w:pPr>
        <w:pStyle w:val="11"/>
        <w:spacing w:before="0" w:beforeAutospacing="0" w:after="1" w:afterAutospacing="0"/>
        <w:ind w:left="0" w:firstLine="641"/>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9、指导和监督内部审计工作，核查社会审计机构对依法属于审计监督对象的单位出具的相关审计报告。 </w:t>
      </w:r>
    </w:p>
    <w:p>
      <w:pPr>
        <w:pStyle w:val="11"/>
        <w:spacing w:before="0" w:beforeAutospacing="0" w:after="1" w:afterAutospacing="0"/>
        <w:ind w:left="0" w:firstLine="641"/>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10、指导和推广信息技术在全区审计系统的应用。 </w:t>
      </w:r>
    </w:p>
    <w:p>
      <w:pPr>
        <w:pStyle w:val="11"/>
        <w:spacing w:before="0" w:beforeAutospacing="0" w:after="1" w:afterAutospacing="0"/>
        <w:ind w:left="0" w:firstLine="641"/>
        <w:rPr>
          <w:rFonts w:hint="eastAsia" w:ascii="宋体" w:hAnsi="宋体" w:eastAsia="宋体" w:cs="宋体"/>
          <w:spacing w:val="9"/>
          <w:kern w:val="0"/>
          <w:sz w:val="28"/>
          <w:szCs w:val="28"/>
          <w:lang w:val="en-US" w:eastAsia="zh-CN" w:bidi="ar-SA"/>
        </w:rPr>
      </w:pPr>
      <w:r>
        <w:rPr>
          <w:rFonts w:hint="eastAsia" w:ascii="宋体" w:hAnsi="宋体" w:eastAsia="宋体" w:cs="宋体"/>
          <w:spacing w:val="9"/>
          <w:kern w:val="0"/>
          <w:sz w:val="28"/>
          <w:szCs w:val="28"/>
          <w:lang w:val="en-US" w:eastAsia="zh-CN" w:bidi="ar-SA"/>
        </w:rPr>
        <w:t xml:space="preserve">11、完成区委、区政府交办的其他任务。 </w:t>
      </w:r>
    </w:p>
    <w:p>
      <w:pPr>
        <w:pStyle w:val="11"/>
        <w:spacing w:before="0" w:beforeAutospacing="0" w:after="1" w:afterAutospacing="0"/>
        <w:ind w:left="0" w:firstLine="641"/>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spacing w:val="9"/>
          <w:kern w:val="0"/>
          <w:sz w:val="28"/>
          <w:szCs w:val="28"/>
          <w:lang w:val="en-US" w:eastAsia="zh-CN" w:bidi="ar-SA"/>
        </w:rPr>
        <w:t>12、职能转变。进一步完善审计管理体制，加强全区审计工作统筹，明晰审计机关职能定位，理顺内部职责关系，优化审计资源配置，充实加强一线审计力量，构建集中统一、全面覆盖、权威高效的审计监督体系</w:t>
      </w:r>
      <w:r>
        <w:rPr>
          <w:rFonts w:hint="eastAsia" w:ascii="宋体" w:hAnsi="宋体" w:eastAsia="宋体" w:cs="宋体"/>
          <w:spacing w:val="9"/>
          <w:kern w:val="0"/>
          <w:sz w:val="28"/>
          <w:szCs w:val="28"/>
          <w:shd w:val="clear" w:color="auto" w:fill="auto"/>
          <w:lang w:val="en-US" w:eastAsia="zh-CN" w:bidi="ar-SA"/>
        </w:rPr>
        <w:t>。优化审计工作机制，坚持科技强审，完善业务流程，改进工作方式，加</w:t>
      </w:r>
      <w:r>
        <w:rPr>
          <w:rFonts w:hint="eastAsia" w:ascii="宋体" w:hAnsi="宋体" w:eastAsia="宋体" w:cs="宋体"/>
          <w:spacing w:val="9"/>
          <w:kern w:val="0"/>
          <w:sz w:val="28"/>
          <w:szCs w:val="28"/>
          <w:lang w:val="en-US" w:eastAsia="zh-CN" w:bidi="ar-SA"/>
        </w:rPr>
        <w:t xml:space="preserve">强与相关部门的沟通协调，充分调动内部审计和社会审计力量，增强监督合力。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2022年邵阳市北塔区审计局预算批复数168万元，其中一般公共预算拨款168万元；决算批复数279.26万元，其中一般公共预算财政拨款收入266.19万元，政府性基金预算财政拨款收入0万元，其他收入13.07万元。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2022年度邵阳市北塔区审计局基本支出年初预算安排为168万元（包含保运转的项目支出33.32万元），本年实际支出为266.19万元，主要为人员经费支出和公用经费支出，其中人员经费支出139.43万元、公用经费支出126.76万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2022年，我单位“三公经费”预算金额0万元，其中公务接待费0万元，公务用车购置及运行维护费0万元。“三公”经费支出0万元，其中公务接待费0万元，公务用车购置及运行维护费支出0万元。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auto"/>
          <w:kern w:val="0"/>
          <w:sz w:val="28"/>
          <w:szCs w:val="28"/>
          <w:shd w:val="clear" w:fill="FFFFFF"/>
          <w:lang w:val="en-US" w:eastAsia="zh-CN"/>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本年项目支出年初预算安排为33.32万元，本年实际支出为0万元，</w:t>
      </w:r>
      <w:r>
        <w:rPr>
          <w:rFonts w:hint="eastAsia" w:ascii="宋体" w:hAnsi="宋体" w:eastAsia="宋体" w:cs="宋体"/>
          <w:color w:val="auto"/>
          <w:kern w:val="0"/>
          <w:sz w:val="28"/>
          <w:szCs w:val="28"/>
          <w:shd w:val="clear" w:fill="FFFFFF"/>
        </w:rPr>
        <w:t>项目支出系我局为完成</w:t>
      </w:r>
      <w:r>
        <w:rPr>
          <w:rFonts w:hint="eastAsia" w:ascii="宋体" w:hAnsi="宋体" w:eastAsia="宋体" w:cs="宋体"/>
          <w:color w:val="auto"/>
          <w:kern w:val="0"/>
          <w:sz w:val="28"/>
          <w:szCs w:val="28"/>
          <w:shd w:val="clear" w:fill="FFFFFF"/>
          <w:lang w:val="en-US" w:eastAsia="zh-CN"/>
        </w:rPr>
        <w:t>审计</w:t>
      </w:r>
      <w:r>
        <w:rPr>
          <w:rFonts w:hint="eastAsia" w:ascii="宋体" w:hAnsi="宋体" w:eastAsia="宋体" w:cs="宋体"/>
          <w:color w:val="auto"/>
          <w:kern w:val="0"/>
          <w:sz w:val="28"/>
          <w:szCs w:val="28"/>
          <w:shd w:val="clear" w:fill="FFFFFF"/>
        </w:rPr>
        <w:t>工作而发生的支出。202</w:t>
      </w:r>
      <w:r>
        <w:rPr>
          <w:rFonts w:hint="eastAsia" w:ascii="宋体" w:hAnsi="宋体" w:eastAsia="宋体" w:cs="宋体"/>
          <w:color w:val="auto"/>
          <w:kern w:val="0"/>
          <w:sz w:val="28"/>
          <w:szCs w:val="28"/>
          <w:shd w:val="clear" w:fill="FFFFFF"/>
          <w:lang w:val="en-US" w:eastAsia="zh-CN"/>
        </w:rPr>
        <w:t>2</w:t>
      </w:r>
      <w:r>
        <w:rPr>
          <w:rFonts w:hint="eastAsia" w:ascii="宋体" w:hAnsi="宋体" w:eastAsia="宋体" w:cs="宋体"/>
          <w:color w:val="auto"/>
          <w:kern w:val="0"/>
          <w:sz w:val="28"/>
          <w:szCs w:val="28"/>
          <w:shd w:val="clear" w:fill="FFFFFF"/>
        </w:rPr>
        <w:t>年我局组织实施</w:t>
      </w:r>
      <w:r>
        <w:rPr>
          <w:rFonts w:hint="eastAsia" w:ascii="宋体" w:hAnsi="宋体" w:eastAsia="宋体" w:cs="宋体"/>
          <w:color w:val="auto"/>
          <w:kern w:val="0"/>
          <w:sz w:val="28"/>
          <w:szCs w:val="28"/>
          <w:shd w:val="clear" w:fill="FFFFFF"/>
          <w:lang w:val="en-US" w:eastAsia="zh-CN"/>
        </w:rPr>
        <w:t>政府投资审计</w:t>
      </w:r>
      <w:r>
        <w:rPr>
          <w:rFonts w:hint="eastAsia" w:ascii="宋体" w:hAnsi="宋体" w:eastAsia="宋体" w:cs="宋体"/>
          <w:color w:val="auto"/>
          <w:kern w:val="0"/>
          <w:sz w:val="28"/>
          <w:szCs w:val="28"/>
          <w:shd w:val="clear" w:fill="FFFFFF"/>
        </w:rPr>
        <w:t>专项项目经费</w:t>
      </w:r>
      <w:r>
        <w:rPr>
          <w:rFonts w:hint="eastAsia" w:ascii="宋体" w:hAnsi="宋体" w:eastAsia="宋体" w:cs="宋体"/>
          <w:color w:val="auto"/>
          <w:kern w:val="0"/>
          <w:sz w:val="28"/>
          <w:szCs w:val="28"/>
          <w:shd w:val="clear" w:fill="FFFFFF"/>
          <w:lang w:val="en-US" w:eastAsia="zh-CN"/>
        </w:rPr>
        <w:t>转入基本支出核算。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（1）2022年财政拨款预算执行数279.26万元，预算安排数168万元，预算执行率为166.23%，当年预算调整111.26万元；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（2）公用经费预算14.56万元，实际支出126.76万元，公用经费控制率为870.6%；</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（3）“三公经费”年初预算安排0万元，实际支出0万元，“三公经费”控制率为100%。</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（4）政府采购年初预算34.32万元，实际政府采购金额138.31万元，政府采购执行率403%。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643" w:firstLineChars="20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邵阳市北塔区审计局及时在区政府统一平台公开了部门预算、决算和绩效目标、绩效自评报告、“三公经费”等信息，接受群众和社会监督。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截止2022年12月31日，邵阳市北塔区审计局拥有各类资产总额28.99万元，其中流动资产18.11万元，固定资产10.88万元。单位为加强资产管理，内部制定了资产管理制度，对各类资产的购置、保管、使用、报废、处置等方面都作出了明确的规定，制度要求所有办公设备（含办公用品）的添置，经单位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202</w:t>
      </w:r>
      <w:r>
        <w:rPr>
          <w:rFonts w:hint="eastAsia" w:ascii="宋体" w:hAnsi="宋体" w:eastAsia="宋体" w:cs="宋体"/>
          <w:color w:val="auto"/>
          <w:kern w:val="0"/>
          <w:sz w:val="28"/>
          <w:szCs w:val="28"/>
          <w:shd w:val="clear" w:fill="FFFFFF"/>
          <w:lang w:val="en-US" w:eastAsia="zh-CN"/>
        </w:rPr>
        <w:t>2</w:t>
      </w:r>
      <w:r>
        <w:rPr>
          <w:rFonts w:hint="eastAsia" w:ascii="宋体" w:hAnsi="宋体" w:eastAsia="宋体" w:cs="宋体"/>
          <w:color w:val="auto"/>
          <w:kern w:val="0"/>
          <w:sz w:val="28"/>
          <w:szCs w:val="28"/>
          <w:shd w:val="clear" w:fill="FFFFFF"/>
        </w:rPr>
        <w:t>年，我局充分履行职责职能，严格执行各项管理制度，经济、社会等效益显著、社会公众满意度上升，较好地完成了全年工作目标。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年实施审计项目8个，查出违规资金和管理不规范资金35379万元，其中违规资金900万元、管理不规范资金34478万元、增收节支5849万元，提出审计建议28条，审计移交问题线索3条。政府投资项目结算审计29个，核减政府投资资金1047万元，核减率12%。</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kern w:val="2"/>
          <w:sz w:val="28"/>
          <w:szCs w:val="28"/>
          <w:lang w:val="en-US" w:eastAsia="zh-CN"/>
        </w:rPr>
      </w:pPr>
      <w:r>
        <w:rPr>
          <w:rFonts w:hint="eastAsia" w:ascii="宋体" w:hAnsi="宋体" w:eastAsia="宋体" w:cs="宋体"/>
          <w:b/>
          <w:bCs/>
          <w:color w:val="auto"/>
          <w:kern w:val="2"/>
          <w:sz w:val="28"/>
          <w:szCs w:val="28"/>
          <w:lang w:val="en-US" w:eastAsia="zh-CN"/>
        </w:rPr>
        <w:t>1、稳扎稳打，做好财政财务审计。</w:t>
      </w:r>
      <w:r>
        <w:rPr>
          <w:rFonts w:hint="eastAsia" w:ascii="宋体" w:hAnsi="宋体" w:eastAsia="宋体" w:cs="宋体"/>
          <w:color w:val="auto"/>
          <w:kern w:val="2"/>
          <w:sz w:val="28"/>
          <w:szCs w:val="28"/>
          <w:lang w:val="en-US" w:eastAsia="zh-CN"/>
        </w:rPr>
        <w:t>开展2021年度本级预算执行及其他财政财务收支情况、区社投公司举债化债情况、区行政审批局财政财务收支情况、</w:t>
      </w:r>
      <w:r>
        <w:rPr>
          <w:rStyle w:val="10"/>
          <w:rFonts w:hint="eastAsia" w:ascii="宋体" w:hAnsi="宋体" w:eastAsia="宋体" w:cs="宋体"/>
          <w:color w:val="auto"/>
          <w:sz w:val="28"/>
          <w:szCs w:val="28"/>
          <w:lang w:val="en-US"/>
        </w:rPr>
        <w:t>全区“三公”经费支出情况等方面</w:t>
      </w:r>
      <w:r>
        <w:rPr>
          <w:rFonts w:hint="eastAsia" w:ascii="宋体" w:hAnsi="宋体" w:eastAsia="宋体" w:cs="宋体"/>
          <w:color w:val="auto"/>
          <w:kern w:val="2"/>
          <w:sz w:val="28"/>
          <w:szCs w:val="28"/>
          <w:lang w:val="en-US" w:eastAsia="zh-CN"/>
        </w:rPr>
        <w:t>审计，重点关注重大决策贯彻落实、预算绩效高效管理、财政资金安全规范等情况。充分利用大数据对全区“三公经费”支出和“项目资金”等进行分析比对，实现81家区级一级预算单位审计全覆盖，</w:t>
      </w:r>
      <w:r>
        <w:rPr>
          <w:rFonts w:hint="eastAsia" w:ascii="宋体" w:hAnsi="宋体" w:eastAsia="宋体" w:cs="宋体"/>
          <w:color w:val="auto"/>
          <w:kern w:val="2"/>
          <w:sz w:val="28"/>
          <w:szCs w:val="28"/>
          <w:highlight w:val="none"/>
          <w:lang w:val="en-US" w:eastAsia="zh-CN"/>
        </w:rPr>
        <w:t>查出管理不规范及违规问题11个、非金额计量问题13个，涉及问题金额3.47亿元，</w:t>
      </w:r>
      <w:r>
        <w:rPr>
          <w:rFonts w:hint="eastAsia" w:ascii="宋体" w:hAnsi="宋体" w:eastAsia="宋体" w:cs="宋体"/>
          <w:color w:val="auto"/>
          <w:kern w:val="2"/>
          <w:sz w:val="28"/>
          <w:szCs w:val="28"/>
          <w:lang w:val="en-US" w:eastAsia="zh-CN"/>
        </w:rPr>
        <w:t>提出审计建议14条。</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b/>
          <w:bCs/>
          <w:color w:val="auto"/>
          <w:kern w:val="2"/>
          <w:sz w:val="28"/>
          <w:szCs w:val="28"/>
          <w:lang w:val="en-US" w:eastAsia="zh-CN"/>
        </w:rPr>
        <w:t>2、当好参谋，做实经济责任审计。</w:t>
      </w:r>
      <w:r>
        <w:rPr>
          <w:rFonts w:hint="eastAsia" w:ascii="宋体" w:hAnsi="宋体" w:eastAsia="宋体" w:cs="宋体"/>
          <w:color w:val="auto"/>
          <w:kern w:val="2"/>
          <w:sz w:val="28"/>
          <w:szCs w:val="28"/>
          <w:lang w:val="en-US" w:eastAsia="zh-CN"/>
        </w:rPr>
        <w:t>聚焦“经济责任”和“权力运行”，开展状元洲街道党工委书记李锋经济责任审计及自然资源资产离任（任中）审计，重点关注领导干部贯彻落实中央重大经济方针政策、履行重大经济决策和风险防范、廉洁从政从业等情况，</w:t>
      </w:r>
      <w:r>
        <w:rPr>
          <w:rFonts w:hint="eastAsia" w:ascii="宋体" w:hAnsi="宋体" w:eastAsia="宋体" w:cs="宋体"/>
          <w:color w:val="auto"/>
          <w:kern w:val="2"/>
          <w:sz w:val="28"/>
          <w:szCs w:val="28"/>
          <w:highlight w:val="none"/>
          <w:lang w:val="en-US" w:eastAsia="zh-CN"/>
        </w:rPr>
        <w:t>审计管理不规范及违规问题4个，涉及问题金额372万元，提出审计建议2条。</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kern w:val="2"/>
          <w:sz w:val="28"/>
          <w:szCs w:val="28"/>
          <w:lang w:val="en-US" w:eastAsia="zh-CN"/>
        </w:rPr>
      </w:pPr>
      <w:r>
        <w:rPr>
          <w:rFonts w:hint="eastAsia" w:ascii="宋体" w:hAnsi="宋体" w:eastAsia="宋体" w:cs="宋体"/>
          <w:b/>
          <w:bCs/>
          <w:color w:val="auto"/>
          <w:kern w:val="2"/>
          <w:sz w:val="28"/>
          <w:szCs w:val="28"/>
          <w:lang w:val="en-US" w:eastAsia="zh-CN"/>
        </w:rPr>
        <w:t>3、关注民生，做足专项事务审计。</w:t>
      </w:r>
      <w:r>
        <w:rPr>
          <w:rFonts w:hint="eastAsia" w:ascii="宋体" w:hAnsi="宋体" w:eastAsia="宋体" w:cs="宋体"/>
          <w:color w:val="auto"/>
          <w:kern w:val="2"/>
          <w:sz w:val="28"/>
          <w:szCs w:val="28"/>
          <w:lang w:val="en-US" w:eastAsia="zh-CN"/>
        </w:rPr>
        <w:t>2022年我局组织对北塔区乡村振兴局2020年至2021年乡村振兴资金使用情况、北塔区2021年基本养老保险情况、北塔区2021年就业资金和失业保险基金情况开展了审计，审计共查出管理不规范及违规问题6个、非金额计量问题12个，涉及问题金额219万元，提出审计建议9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rPr>
        <w:t>4、把握关口，</w:t>
      </w:r>
      <w:r>
        <w:rPr>
          <w:rFonts w:hint="eastAsia" w:ascii="宋体" w:hAnsi="宋体" w:eastAsia="宋体" w:cs="宋体"/>
          <w:b/>
          <w:bCs/>
          <w:color w:val="auto"/>
          <w:kern w:val="2"/>
          <w:sz w:val="28"/>
          <w:szCs w:val="28"/>
          <w:lang w:eastAsia="zh-CN"/>
        </w:rPr>
        <w:t>做透</w:t>
      </w:r>
      <w:r>
        <w:rPr>
          <w:rFonts w:hint="eastAsia" w:ascii="宋体" w:hAnsi="宋体" w:eastAsia="宋体" w:cs="宋体"/>
          <w:b/>
          <w:bCs/>
          <w:color w:val="auto"/>
          <w:kern w:val="2"/>
          <w:sz w:val="28"/>
          <w:szCs w:val="28"/>
          <w:lang w:val="en-US" w:eastAsia="zh-CN"/>
        </w:rPr>
        <w:t>投资结算</w:t>
      </w:r>
      <w:r>
        <w:rPr>
          <w:rFonts w:hint="eastAsia" w:ascii="宋体" w:hAnsi="宋体" w:eastAsia="宋体" w:cs="宋体"/>
          <w:b/>
          <w:bCs/>
          <w:color w:val="auto"/>
          <w:kern w:val="2"/>
          <w:sz w:val="28"/>
          <w:szCs w:val="28"/>
        </w:rPr>
        <w:t>审计</w:t>
      </w:r>
      <w:r>
        <w:rPr>
          <w:rFonts w:hint="eastAsia" w:ascii="宋体" w:hAnsi="宋体" w:eastAsia="宋体" w:cs="宋体"/>
          <w:b/>
          <w:bCs/>
          <w:color w:val="auto"/>
          <w:kern w:val="2"/>
          <w:sz w:val="28"/>
          <w:szCs w:val="28"/>
          <w:lang w:eastAsia="zh-CN"/>
        </w:rPr>
        <w:t>。</w:t>
      </w:r>
      <w:r>
        <w:rPr>
          <w:rFonts w:hint="eastAsia" w:ascii="宋体" w:hAnsi="宋体" w:eastAsia="宋体" w:cs="宋体"/>
          <w:b w:val="0"/>
          <w:bCs w:val="0"/>
          <w:color w:val="auto"/>
          <w:kern w:val="2"/>
          <w:sz w:val="28"/>
          <w:szCs w:val="28"/>
          <w:lang w:val="en-US" w:eastAsia="zh-CN" w:bidi="ar-SA"/>
        </w:rPr>
        <w:t>2022年我局共完成政府投资结算审计项目29个，送审金额8726万元，核减金额1047万元，核减率12% ，为政府项目建设节约了大量资金。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5、凝聚合力，做活巡审联动审计。</w:t>
      </w:r>
      <w:r>
        <w:rPr>
          <w:rFonts w:hint="eastAsia" w:ascii="宋体" w:hAnsi="宋体" w:eastAsia="宋体" w:cs="宋体"/>
          <w:b w:val="0"/>
          <w:bCs w:val="0"/>
          <w:color w:val="auto"/>
          <w:kern w:val="2"/>
          <w:sz w:val="28"/>
          <w:szCs w:val="28"/>
          <w:lang w:val="en-US" w:eastAsia="zh-CN" w:bidi="ar-SA"/>
        </w:rPr>
        <w:t>我局推进纪检监察监督、巡视巡察监督与审计监督贯通协同，同向发力、同频推进“问题发现、移送办理、整改落实、结果反馈、成果运用”等环节。2022年，北塔区审计局为区巡察办提供审计报告30余份，审计移交问题线索3条，派出业务骨干4人次参与区内2次巡视巡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审计高质量发展有待加强。一是审计信息化建设相对滞后，运用大数据的能力和效率依然不足；二是随着审计监督全覆盖的深入推进，审计不再是单纯的查账，同时还要审计中央重大经济方针政策落实、重大项目推进、自然资源资产管理、公共资金使用效益等情况，审计干部的知识储备与新时代审计工作的需要存在一定的差距；三是审计任务繁重，审计任务重和人力资源不足的矛盾愈发突出，实现审计高质量发展任重道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80" w:lineRule="exact"/>
        <w:ind w:right="0" w:rightChars="0" w:firstLine="562" w:firstLineChars="20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color="auto" w:fill="FFFFFF"/>
          <w:lang w:val="en-US" w:eastAsia="zh-CN"/>
        </w:rPr>
        <w:t>一是</w:t>
      </w:r>
      <w:r>
        <w:rPr>
          <w:rFonts w:hint="eastAsia" w:ascii="宋体" w:hAnsi="宋体" w:eastAsia="宋体" w:cs="宋体"/>
          <w:b/>
          <w:bCs/>
          <w:i w:val="0"/>
          <w:iCs w:val="0"/>
          <w:caps w:val="0"/>
          <w:color w:val="000000"/>
          <w:spacing w:val="0"/>
          <w:sz w:val="28"/>
          <w:szCs w:val="28"/>
          <w:shd w:val="clear" w:color="auto" w:fill="FFFFFF"/>
        </w:rPr>
        <w:t>科学谋划审计项目</w:t>
      </w:r>
      <w:r>
        <w:rPr>
          <w:rFonts w:hint="eastAsia" w:ascii="宋体" w:hAnsi="宋体" w:eastAsia="宋体" w:cs="宋体"/>
          <w:b/>
          <w:bCs/>
          <w:i w:val="0"/>
          <w:iCs w:val="0"/>
          <w:caps w:val="0"/>
          <w:color w:val="000000"/>
          <w:spacing w:val="0"/>
          <w:sz w:val="28"/>
          <w:szCs w:val="28"/>
          <w:shd w:val="clear" w:color="auto" w:fill="FFFFFF"/>
          <w:lang w:eastAsia="zh-CN"/>
        </w:rPr>
        <w:t>。</w:t>
      </w:r>
      <w:r>
        <w:rPr>
          <w:rFonts w:hint="eastAsia" w:ascii="宋体" w:hAnsi="宋体" w:eastAsia="宋体" w:cs="宋体"/>
          <w:i w:val="0"/>
          <w:iCs w:val="0"/>
          <w:caps w:val="0"/>
          <w:color w:val="000000"/>
          <w:spacing w:val="0"/>
          <w:sz w:val="28"/>
          <w:szCs w:val="28"/>
          <w:shd w:val="clear" w:color="auto" w:fill="FFFFFF"/>
        </w:rPr>
        <w:t>紧扣</w:t>
      </w:r>
      <w:r>
        <w:rPr>
          <w:rFonts w:hint="eastAsia" w:ascii="宋体" w:hAnsi="宋体" w:eastAsia="宋体" w:cs="宋体"/>
          <w:i w:val="0"/>
          <w:iCs w:val="0"/>
          <w:caps w:val="0"/>
          <w:color w:val="000000"/>
          <w:spacing w:val="0"/>
          <w:sz w:val="28"/>
          <w:szCs w:val="28"/>
          <w:shd w:val="clear" w:color="auto" w:fill="FFFFFF"/>
          <w:lang w:val="en-US" w:eastAsia="zh-CN"/>
        </w:rPr>
        <w:t>区委、区政府</w:t>
      </w:r>
      <w:r>
        <w:rPr>
          <w:rFonts w:hint="eastAsia" w:ascii="宋体" w:hAnsi="宋体" w:eastAsia="宋体" w:cs="宋体"/>
          <w:i w:val="0"/>
          <w:iCs w:val="0"/>
          <w:caps w:val="0"/>
          <w:color w:val="000000"/>
          <w:spacing w:val="0"/>
          <w:sz w:val="28"/>
          <w:szCs w:val="28"/>
          <w:shd w:val="clear" w:color="auto" w:fill="FFFFFF"/>
        </w:rPr>
        <w:t>工作要求，将审计重点聚焦到新任务、新要求上来。充分沟通并听取</w:t>
      </w:r>
      <w:r>
        <w:rPr>
          <w:rFonts w:hint="eastAsia" w:ascii="宋体" w:hAnsi="宋体" w:eastAsia="宋体" w:cs="宋体"/>
          <w:i w:val="0"/>
          <w:iCs w:val="0"/>
          <w:caps w:val="0"/>
          <w:color w:val="000000"/>
          <w:spacing w:val="0"/>
          <w:sz w:val="28"/>
          <w:szCs w:val="28"/>
          <w:shd w:val="clear" w:color="auto" w:fill="FFFFFF"/>
          <w:lang w:val="en-US" w:eastAsia="zh-CN"/>
        </w:rPr>
        <w:t>人大、组织、纪检等有关部门</w:t>
      </w:r>
      <w:r>
        <w:rPr>
          <w:rFonts w:hint="eastAsia" w:ascii="宋体" w:hAnsi="宋体" w:eastAsia="宋体" w:cs="宋体"/>
          <w:i w:val="0"/>
          <w:iCs w:val="0"/>
          <w:caps w:val="0"/>
          <w:color w:val="000000"/>
          <w:spacing w:val="0"/>
          <w:sz w:val="28"/>
          <w:szCs w:val="28"/>
          <w:shd w:val="clear" w:color="auto" w:fill="FFFFFF"/>
        </w:rPr>
        <w:t>意见</w:t>
      </w:r>
      <w:r>
        <w:rPr>
          <w:rFonts w:hint="eastAsia" w:ascii="宋体" w:hAnsi="宋体" w:eastAsia="宋体" w:cs="宋体"/>
          <w:i w:val="0"/>
          <w:iCs w:val="0"/>
          <w:caps w:val="0"/>
          <w:color w:val="000000"/>
          <w:spacing w:val="0"/>
          <w:sz w:val="28"/>
          <w:szCs w:val="28"/>
          <w:shd w:val="clear" w:color="auto" w:fill="FFFFFF"/>
          <w:lang w:eastAsia="zh-CN"/>
        </w:rPr>
        <w:t>，</w:t>
      </w:r>
      <w:r>
        <w:rPr>
          <w:rFonts w:hint="eastAsia" w:ascii="宋体" w:hAnsi="宋体" w:eastAsia="宋体" w:cs="宋体"/>
          <w:i w:val="0"/>
          <w:iCs w:val="0"/>
          <w:caps w:val="0"/>
          <w:color w:val="000000"/>
          <w:spacing w:val="0"/>
          <w:sz w:val="28"/>
          <w:szCs w:val="28"/>
          <w:shd w:val="clear" w:color="auto" w:fill="FFFFFF"/>
        </w:rPr>
        <w:t>严格计划执行刚性约束，认真谋划</w:t>
      </w:r>
      <w:r>
        <w:rPr>
          <w:rFonts w:hint="eastAsia" w:ascii="宋体" w:hAnsi="宋体" w:eastAsia="宋体" w:cs="宋体"/>
          <w:i w:val="0"/>
          <w:iCs w:val="0"/>
          <w:caps w:val="0"/>
          <w:color w:val="000000"/>
          <w:spacing w:val="0"/>
          <w:sz w:val="28"/>
          <w:szCs w:val="28"/>
          <w:shd w:val="clear" w:color="auto" w:fill="FFFFFF"/>
          <w:lang w:val="en-US" w:eastAsia="zh-CN"/>
        </w:rPr>
        <w:t>2023</w:t>
      </w:r>
      <w:r>
        <w:rPr>
          <w:rFonts w:hint="eastAsia" w:ascii="宋体" w:hAnsi="宋体" w:eastAsia="宋体" w:cs="宋体"/>
          <w:i w:val="0"/>
          <w:iCs w:val="0"/>
          <w:caps w:val="0"/>
          <w:color w:val="000000"/>
          <w:spacing w:val="0"/>
          <w:sz w:val="28"/>
          <w:szCs w:val="28"/>
          <w:shd w:val="clear" w:color="auto" w:fill="FFFFFF"/>
        </w:rPr>
        <w:t>年审计项目计划安排</w:t>
      </w:r>
      <w:r>
        <w:rPr>
          <w:rFonts w:hint="eastAsia" w:ascii="宋体" w:hAnsi="宋体" w:eastAsia="宋体" w:cs="宋体"/>
          <w:i w:val="0"/>
          <w:iCs w:val="0"/>
          <w:caps w:val="0"/>
          <w:color w:val="000000"/>
          <w:spacing w:val="0"/>
          <w:sz w:val="28"/>
          <w:szCs w:val="28"/>
          <w:shd w:val="clear" w:color="auto" w:fill="FFFFFF"/>
          <w:lang w:val="en-US" w:eastAsia="zh-CN"/>
        </w:rPr>
        <w:t>并</w:t>
      </w:r>
      <w:r>
        <w:rPr>
          <w:rFonts w:hint="eastAsia" w:ascii="宋体" w:hAnsi="宋体" w:eastAsia="宋体" w:cs="宋体"/>
          <w:i w:val="0"/>
          <w:iCs w:val="0"/>
          <w:caps w:val="0"/>
          <w:color w:val="000000"/>
          <w:spacing w:val="0"/>
          <w:sz w:val="28"/>
          <w:szCs w:val="28"/>
          <w:shd w:val="clear" w:color="auto" w:fill="FFFFFF"/>
        </w:rPr>
        <w:t>做好年度计划与</w:t>
      </w:r>
      <w:r>
        <w:rPr>
          <w:rFonts w:hint="eastAsia" w:ascii="宋体" w:hAnsi="宋体" w:eastAsia="宋体" w:cs="宋体"/>
          <w:i w:val="0"/>
          <w:iCs w:val="0"/>
          <w:caps w:val="0"/>
          <w:color w:val="000000"/>
          <w:spacing w:val="0"/>
          <w:sz w:val="28"/>
          <w:szCs w:val="28"/>
          <w:shd w:val="clear" w:color="auto" w:fill="FFFFFF"/>
          <w:lang w:val="en-US" w:eastAsia="zh-CN"/>
        </w:rPr>
        <w:t>上级</w:t>
      </w:r>
      <w:r>
        <w:rPr>
          <w:rFonts w:hint="eastAsia" w:ascii="宋体" w:hAnsi="宋体" w:eastAsia="宋体" w:cs="宋体"/>
          <w:i w:val="0"/>
          <w:iCs w:val="0"/>
          <w:caps w:val="0"/>
          <w:color w:val="000000"/>
          <w:spacing w:val="0"/>
          <w:sz w:val="28"/>
          <w:szCs w:val="28"/>
          <w:shd w:val="clear" w:color="auto" w:fill="FFFFFF"/>
        </w:rPr>
        <w:t>审计工作发展规划有效衔接。</w:t>
      </w:r>
    </w:p>
    <w:p>
      <w:pPr>
        <w:pStyle w:val="5"/>
        <w:keepNext w:val="0"/>
        <w:keepLines w:val="0"/>
        <w:pageBreakBefore w:val="0"/>
        <w:widowControl/>
        <w:suppressLineNumbers w:val="0"/>
        <w:pBdr>
          <w:top w:val="none" w:color="auto" w:sz="0" w:space="0"/>
          <w:left w:val="none" w:color="auto" w:sz="0" w:space="0"/>
          <w:bottom w:val="single" w:color="FFFFFF" w:sz="6" w:space="12"/>
          <w:right w:val="none" w:color="auto" w:sz="0" w:space="0"/>
        </w:pBdr>
        <w:shd w:val="clear" w:color="auto" w:fill="FFFFFF"/>
        <w:kinsoku/>
        <w:wordWrap/>
        <w:overflowPunct/>
        <w:topLinePunct w:val="0"/>
        <w:autoSpaceDE/>
        <w:autoSpaceDN/>
        <w:bidi w:val="0"/>
        <w:adjustRightInd/>
        <w:spacing w:before="0" w:beforeAutospacing="0" w:after="0" w:afterAutospacing="0" w:line="580" w:lineRule="exact"/>
        <w:ind w:left="0" w:right="0" w:firstLine="645"/>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color="auto" w:fill="FFFFFF"/>
          <w:lang w:val="en-US" w:eastAsia="zh-CN"/>
        </w:rPr>
        <w:t>二是</w:t>
      </w:r>
      <w:r>
        <w:rPr>
          <w:rFonts w:hint="eastAsia" w:ascii="宋体" w:hAnsi="宋体" w:eastAsia="宋体" w:cs="宋体"/>
          <w:b/>
          <w:bCs/>
          <w:i w:val="0"/>
          <w:iCs w:val="0"/>
          <w:caps w:val="0"/>
          <w:color w:val="000000"/>
          <w:spacing w:val="0"/>
          <w:sz w:val="28"/>
          <w:szCs w:val="28"/>
          <w:shd w:val="clear" w:color="auto" w:fill="FFFFFF"/>
        </w:rPr>
        <w:t>突出审计项目质量</w:t>
      </w:r>
      <w:r>
        <w:rPr>
          <w:rFonts w:hint="eastAsia" w:ascii="宋体" w:hAnsi="宋体" w:eastAsia="宋体" w:cs="宋体"/>
          <w:b/>
          <w:bCs/>
          <w:i w:val="0"/>
          <w:iCs w:val="0"/>
          <w:caps w:val="0"/>
          <w:color w:val="000000"/>
          <w:spacing w:val="0"/>
          <w:sz w:val="28"/>
          <w:szCs w:val="28"/>
          <w:shd w:val="clear" w:color="auto" w:fill="FFFFFF"/>
          <w:lang w:eastAsia="zh-CN"/>
        </w:rPr>
        <w:t>。</w:t>
      </w:r>
      <w:r>
        <w:rPr>
          <w:rFonts w:hint="eastAsia" w:ascii="宋体" w:hAnsi="宋体" w:eastAsia="宋体" w:cs="宋体"/>
          <w:b w:val="0"/>
          <w:bCs w:val="0"/>
          <w:i w:val="0"/>
          <w:iCs w:val="0"/>
          <w:caps w:val="0"/>
          <w:color w:val="000000"/>
          <w:spacing w:val="0"/>
          <w:sz w:val="28"/>
          <w:szCs w:val="28"/>
          <w:shd w:val="clear" w:color="auto" w:fill="FFFFFF"/>
        </w:rPr>
        <w:t>发</w:t>
      </w:r>
      <w:r>
        <w:rPr>
          <w:rFonts w:hint="eastAsia" w:ascii="宋体" w:hAnsi="宋体" w:eastAsia="宋体" w:cs="宋体"/>
          <w:i w:val="0"/>
          <w:iCs w:val="0"/>
          <w:caps w:val="0"/>
          <w:color w:val="000000"/>
          <w:spacing w:val="0"/>
          <w:sz w:val="28"/>
          <w:szCs w:val="28"/>
          <w:shd w:val="clear" w:color="auto" w:fill="FFFFFF"/>
        </w:rPr>
        <w:t>挥审计监督的预警作用，真正把问题查深查细查透，做到不留死角、不走过场；严格落实“四严禁”工作要求、“八不准”工作纪律，审前廉政谈话、审中廉政督查、审后廉政回访，做到文明廉洁审计；对问题的处理要提出切实可行的解决办法和建议，做到合理合法，便于执行，牢牢把住审计质量这一“生命线”。</w:t>
      </w:r>
    </w:p>
    <w:p>
      <w:pPr>
        <w:pStyle w:val="5"/>
        <w:keepNext w:val="0"/>
        <w:keepLines w:val="0"/>
        <w:pageBreakBefore w:val="0"/>
        <w:widowControl/>
        <w:numPr>
          <w:ilvl w:val="0"/>
          <w:numId w:val="0"/>
        </w:numPr>
        <w:suppressLineNumbers w:val="0"/>
        <w:pBdr>
          <w:top w:val="none" w:color="auto" w:sz="0" w:space="0"/>
          <w:left w:val="none" w:color="auto" w:sz="0" w:space="0"/>
          <w:bottom w:val="single" w:color="FFFFFF" w:sz="6" w:space="12"/>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562"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b/>
          <w:bCs/>
          <w:i w:val="0"/>
          <w:iCs w:val="0"/>
          <w:caps w:val="0"/>
          <w:color w:val="000000"/>
          <w:spacing w:val="0"/>
          <w:sz w:val="28"/>
          <w:szCs w:val="28"/>
          <w:shd w:val="clear" w:color="auto" w:fill="FFFFFF"/>
          <w:lang w:val="en-US" w:eastAsia="zh-CN"/>
        </w:rPr>
        <w:t>三是</w:t>
      </w:r>
      <w:r>
        <w:rPr>
          <w:rFonts w:hint="eastAsia" w:ascii="宋体" w:hAnsi="宋体" w:eastAsia="宋体" w:cs="宋体"/>
          <w:b/>
          <w:bCs/>
          <w:i w:val="0"/>
          <w:iCs w:val="0"/>
          <w:caps w:val="0"/>
          <w:color w:val="000000"/>
          <w:spacing w:val="0"/>
          <w:sz w:val="28"/>
          <w:szCs w:val="28"/>
          <w:shd w:val="clear" w:color="auto" w:fill="FFFFFF"/>
        </w:rPr>
        <w:t>做深做实审计整改</w:t>
      </w:r>
      <w:r>
        <w:rPr>
          <w:rFonts w:hint="eastAsia" w:ascii="宋体" w:hAnsi="宋体" w:eastAsia="宋体" w:cs="宋体"/>
          <w:b/>
          <w:bCs/>
          <w:i w:val="0"/>
          <w:iCs w:val="0"/>
          <w:caps w:val="0"/>
          <w:color w:val="000000"/>
          <w:spacing w:val="0"/>
          <w:sz w:val="28"/>
          <w:szCs w:val="28"/>
          <w:shd w:val="clear" w:color="auto" w:fill="FFFFFF"/>
          <w:lang w:eastAsia="zh-CN"/>
        </w:rPr>
        <w:t>。</w:t>
      </w:r>
      <w:r>
        <w:rPr>
          <w:rFonts w:hint="eastAsia" w:ascii="宋体" w:hAnsi="宋体" w:eastAsia="宋体" w:cs="宋体"/>
          <w:kern w:val="2"/>
          <w:sz w:val="28"/>
          <w:szCs w:val="28"/>
          <w:lang w:val="en-US" w:eastAsia="zh-CN" w:bidi="ar-SA"/>
        </w:rPr>
        <w:t>严格执行《北塔区进一步加强审计整改工作的实施意见》，促进审计整改落实；加强部门联动，建立起党委政府、纪检监察、公安、财政、税务等有关部门共同组成的审计整改联动机制；</w:t>
      </w:r>
      <w:r>
        <w:rPr>
          <w:rFonts w:hint="eastAsia" w:ascii="宋体" w:hAnsi="宋体" w:eastAsia="宋体" w:cs="宋体"/>
          <w:kern w:val="2"/>
          <w:sz w:val="28"/>
          <w:szCs w:val="28"/>
          <w:lang w:val="en-US" w:eastAsia="zh-CN"/>
        </w:rPr>
        <w:t>加强对审计查出问题整改的跟踪督促检查，推动建立健全相关长效机制，做好审计“后半篇”文章，切实发挥“治已病、防未病”作用，为奋力推动北塔更高质量转型发展提供有力的监督保障。</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99.6</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pStyle w:val="5"/>
        <w:keepNext w:val="0"/>
        <w:keepLines w:val="0"/>
        <w:pageBreakBefore w:val="0"/>
        <w:widowControl/>
        <w:numPr>
          <w:ilvl w:val="0"/>
          <w:numId w:val="0"/>
        </w:numPr>
        <w:suppressLineNumbers w:val="0"/>
        <w:pBdr>
          <w:top w:val="none" w:color="auto" w:sz="0" w:space="0"/>
          <w:left w:val="none" w:color="auto" w:sz="0" w:space="0"/>
          <w:bottom w:val="single" w:color="FFFFFF" w:sz="6" w:space="12"/>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560" w:firstLineChars="200"/>
        <w:jc w:val="both"/>
        <w:textAlignment w:val="auto"/>
        <w:rPr>
          <w:rFonts w:hint="eastAsia" w:ascii="宋体" w:hAnsi="宋体" w:eastAsia="宋体" w:cs="宋体"/>
          <w:kern w:val="2"/>
          <w:sz w:val="28"/>
          <w:szCs w:val="28"/>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46E15"/>
    <w:multiLevelType w:val="singleLevel"/>
    <w:tmpl w:val="EA446E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4C35D04"/>
    <w:rsid w:val="05213482"/>
    <w:rsid w:val="0904765B"/>
    <w:rsid w:val="09E17252"/>
    <w:rsid w:val="0D5E3707"/>
    <w:rsid w:val="0EAD0264"/>
    <w:rsid w:val="0EC0720D"/>
    <w:rsid w:val="1133760B"/>
    <w:rsid w:val="11E84674"/>
    <w:rsid w:val="126C42B4"/>
    <w:rsid w:val="12933991"/>
    <w:rsid w:val="13C866FD"/>
    <w:rsid w:val="17042185"/>
    <w:rsid w:val="173C2D6C"/>
    <w:rsid w:val="18E62796"/>
    <w:rsid w:val="1DC83B88"/>
    <w:rsid w:val="1F010C8F"/>
    <w:rsid w:val="20F63895"/>
    <w:rsid w:val="258A055F"/>
    <w:rsid w:val="26166273"/>
    <w:rsid w:val="28F074E2"/>
    <w:rsid w:val="2A461AE0"/>
    <w:rsid w:val="2B032004"/>
    <w:rsid w:val="2C083231"/>
    <w:rsid w:val="2C7529D1"/>
    <w:rsid w:val="2CE51089"/>
    <w:rsid w:val="2D6C05C8"/>
    <w:rsid w:val="302C29F5"/>
    <w:rsid w:val="30F82350"/>
    <w:rsid w:val="30FD40AA"/>
    <w:rsid w:val="31CD6E83"/>
    <w:rsid w:val="3619015E"/>
    <w:rsid w:val="36E22B02"/>
    <w:rsid w:val="37A26170"/>
    <w:rsid w:val="38647118"/>
    <w:rsid w:val="39CD28CD"/>
    <w:rsid w:val="3AB72E6A"/>
    <w:rsid w:val="3B9303B2"/>
    <w:rsid w:val="3C061840"/>
    <w:rsid w:val="3C3A0AFA"/>
    <w:rsid w:val="3C8416D7"/>
    <w:rsid w:val="3FAB09ED"/>
    <w:rsid w:val="416D399E"/>
    <w:rsid w:val="439044A5"/>
    <w:rsid w:val="44AF5D78"/>
    <w:rsid w:val="45833892"/>
    <w:rsid w:val="45CB4E15"/>
    <w:rsid w:val="463A7213"/>
    <w:rsid w:val="46A80098"/>
    <w:rsid w:val="470D4FF2"/>
    <w:rsid w:val="4ACA7AAB"/>
    <w:rsid w:val="4B991F60"/>
    <w:rsid w:val="4D113C42"/>
    <w:rsid w:val="4E58558A"/>
    <w:rsid w:val="4F3501F1"/>
    <w:rsid w:val="4F821A90"/>
    <w:rsid w:val="52C04276"/>
    <w:rsid w:val="53202F66"/>
    <w:rsid w:val="55267EA8"/>
    <w:rsid w:val="55C776C9"/>
    <w:rsid w:val="56CD4670"/>
    <w:rsid w:val="575435C3"/>
    <w:rsid w:val="58CA4CA4"/>
    <w:rsid w:val="594A66C3"/>
    <w:rsid w:val="59A70B1E"/>
    <w:rsid w:val="59E60318"/>
    <w:rsid w:val="5CBC5F90"/>
    <w:rsid w:val="5E6D1153"/>
    <w:rsid w:val="5F83500A"/>
    <w:rsid w:val="60146E57"/>
    <w:rsid w:val="60745B56"/>
    <w:rsid w:val="60BF26A9"/>
    <w:rsid w:val="60D339D4"/>
    <w:rsid w:val="61F5736C"/>
    <w:rsid w:val="641F097E"/>
    <w:rsid w:val="65236940"/>
    <w:rsid w:val="664A41B0"/>
    <w:rsid w:val="66D16D4F"/>
    <w:rsid w:val="66FE6113"/>
    <w:rsid w:val="67582ED6"/>
    <w:rsid w:val="6B5F343C"/>
    <w:rsid w:val="6B874FA2"/>
    <w:rsid w:val="6D897982"/>
    <w:rsid w:val="6FD52562"/>
    <w:rsid w:val="70514092"/>
    <w:rsid w:val="70785EFB"/>
    <w:rsid w:val="70852420"/>
    <w:rsid w:val="725337C3"/>
    <w:rsid w:val="729260E3"/>
    <w:rsid w:val="73125FD0"/>
    <w:rsid w:val="76DC35F5"/>
    <w:rsid w:val="7832658D"/>
    <w:rsid w:val="79074D5F"/>
    <w:rsid w:val="7AF745AA"/>
    <w:rsid w:val="7B7D06A6"/>
    <w:rsid w:val="7C377F63"/>
    <w:rsid w:val="7FE9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note text"/>
    <w:basedOn w:val="1"/>
    <w:qFormat/>
    <w:uiPriority w:val="0"/>
    <w:pPr>
      <w:snapToGrid w:val="0"/>
      <w:jc w:val="left"/>
    </w:pPr>
    <w:rPr>
      <w:rFonts w:ascii="Calibri" w:hAnsi="Calibr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 w:type="paragraph" w:customStyle="1" w:styleId="11">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