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Regular" w:hAnsi="Times New Roman Regular" w:cs="Times New Roman Regular"/>
        </w:rPr>
      </w:pPr>
    </w:p>
    <w:p>
      <w:pPr>
        <w:pStyle w:val="5"/>
        <w:rPr>
          <w:rFonts w:hint="default" w:ascii="Times New Roman Regular" w:hAnsi="Times New Roman Regular" w:cs="Times New Roman Regular"/>
        </w:rPr>
      </w:pPr>
    </w:p>
    <w:p>
      <w:pPr>
        <w:pStyle w:val="5"/>
        <w:rPr>
          <w:rFonts w:hint="default" w:ascii="Times New Roman Regular" w:hAnsi="Times New Roman Regular" w:cs="Times New Roman Regular"/>
        </w:rPr>
      </w:pPr>
    </w:p>
    <w:p>
      <w:pPr>
        <w:pStyle w:val="5"/>
        <w:rPr>
          <w:rFonts w:hint="default" w:ascii="Times New Roman Regular" w:hAnsi="Times New Roman Regular" w:cs="Times New Roman Regular"/>
        </w:rPr>
      </w:pPr>
    </w:p>
    <w:p>
      <w:pPr>
        <w:pStyle w:val="5"/>
        <w:rPr>
          <w:rFonts w:hint="default" w:ascii="Times New Roman Regular" w:hAnsi="Times New Roman Regular" w:cs="Times New Roman Regular"/>
        </w:rPr>
      </w:pPr>
    </w:p>
    <w:p>
      <w:pPr>
        <w:pStyle w:val="5"/>
        <w:rPr>
          <w:rFonts w:hint="default" w:ascii="Times New Roman Regular" w:hAnsi="Times New Roman Regular" w:cs="Times New Roman Regular"/>
        </w:rPr>
      </w:pPr>
    </w:p>
    <w:p>
      <w:pPr>
        <w:pStyle w:val="5"/>
        <w:rPr>
          <w:rFonts w:hint="default" w:ascii="Times New Roman Regular" w:hAnsi="Times New Roman Regular" w:cs="Times New Roman Regular"/>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imes New Roman" w:hAnsi="Times New Roman" w:eastAsia="方正小标宋_GBK" w:cs="Times New Roman"/>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imes New Roman" w:hAnsi="Times New Roman" w:eastAsia="方正小标宋_GBK" w:cs="Times New Roman"/>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方正小标宋_GBK" w:cs="Times New Roman"/>
          <w:b w:val="0"/>
          <w:bCs w:val="0"/>
          <w:sz w:val="44"/>
          <w:szCs w:val="44"/>
          <w:lang w:val="en-US" w:eastAsia="zh-CN"/>
        </w:rPr>
      </w:pPr>
      <w:r>
        <w:rPr>
          <w:rFonts w:hint="eastAsia" w:ascii="Times New Roman" w:hAnsi="Times New Roman" w:eastAsia="方正小标宋_GBK" w:cs="Times New Roman"/>
          <w:b w:val="0"/>
          <w:bCs w:val="0"/>
          <w:sz w:val="44"/>
          <w:szCs w:val="44"/>
          <w:lang w:val="en-US" w:eastAsia="zh-CN"/>
        </w:rPr>
        <w:t>邵阳市北塔区融媒体中心</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202</w:t>
      </w:r>
      <w:r>
        <w:rPr>
          <w:rFonts w:hint="eastAsia" w:ascii="Times New Roman" w:hAnsi="Times New Roman" w:eastAsia="方正小标宋_GBK" w:cs="Times New Roman"/>
          <w:b w:val="0"/>
          <w:bCs w:val="0"/>
          <w:sz w:val="44"/>
          <w:szCs w:val="44"/>
          <w:lang w:val="en-US" w:eastAsia="zh-CN"/>
        </w:rPr>
        <w:t>2</w:t>
      </w:r>
      <w:r>
        <w:rPr>
          <w:rFonts w:hint="default" w:ascii="Times New Roman" w:hAnsi="Times New Roman" w:eastAsia="方正小标宋_GBK" w:cs="Times New Roman"/>
          <w:b w:val="0"/>
          <w:bCs w:val="0"/>
          <w:sz w:val="44"/>
          <w:szCs w:val="44"/>
          <w:lang w:val="en-US" w:eastAsia="zh-CN"/>
        </w:rPr>
        <w:t>年度</w:t>
      </w:r>
      <w:r>
        <w:rPr>
          <w:rFonts w:hint="eastAsia" w:ascii="Times New Roman" w:hAnsi="Times New Roman" w:eastAsia="方正小标宋_GBK" w:cs="Times New Roman"/>
          <w:b w:val="0"/>
          <w:bCs w:val="0"/>
          <w:sz w:val="44"/>
          <w:szCs w:val="44"/>
          <w:lang w:val="en-US" w:eastAsia="zh-CN"/>
        </w:rPr>
        <w:t>部门整体支出</w:t>
      </w:r>
      <w:r>
        <w:rPr>
          <w:rFonts w:hint="default" w:ascii="Times New Roman" w:hAnsi="Times New Roman" w:eastAsia="方正小标宋_GBK" w:cs="Times New Roman"/>
          <w:b w:val="0"/>
          <w:bCs w:val="0"/>
          <w:sz w:val="44"/>
          <w:szCs w:val="44"/>
          <w:lang w:val="en-US" w:eastAsia="zh-CN"/>
        </w:rPr>
        <w:t>绩效评价报告</w:t>
      </w:r>
    </w:p>
    <w:p>
      <w:pPr>
        <w:pStyle w:val="6"/>
      </w:pPr>
    </w:p>
    <w:p>
      <w:pPr>
        <w:pStyle w:val="6"/>
      </w:pPr>
    </w:p>
    <w:p>
      <w:pPr>
        <w:pStyle w:val="20"/>
        <w:rPr>
          <w:rFonts w:ascii="宋体" w:hAnsi="宋体" w:eastAsia="宋体" w:cs="宋体"/>
          <w:spacing w:val="-8"/>
          <w:sz w:val="43"/>
          <w:szCs w:val="43"/>
          <w14:textOutline w14:w="7810" w14:cap="flat" w14:cmpd="sng">
            <w14:solidFill>
              <w14:srgbClr w14:val="000000"/>
            </w14:solidFill>
            <w14:prstDash w14:val="solid"/>
            <w14:miter w14:val="0"/>
          </w14:textOutline>
        </w:rPr>
      </w:pPr>
    </w:p>
    <w:p>
      <w:pPr>
        <w:jc w:val="center"/>
        <w:rPr>
          <w:rFonts w:ascii="仿宋" w:hAnsi="仿宋" w:eastAsia="仿宋"/>
          <w:b/>
          <w:bCs/>
          <w:sz w:val="32"/>
          <w:szCs w:val="32"/>
        </w:rPr>
      </w:pPr>
    </w:p>
    <w:p>
      <w:pPr>
        <w:jc w:val="center"/>
        <w:rPr>
          <w:rFonts w:ascii="仿宋" w:hAnsi="仿宋" w:eastAsia="仿宋"/>
          <w:b/>
          <w:bCs/>
          <w:sz w:val="32"/>
          <w:szCs w:val="32"/>
        </w:rPr>
      </w:pPr>
    </w:p>
    <w:p>
      <w:pPr>
        <w:jc w:val="center"/>
        <w:rPr>
          <w:rFonts w:ascii="仿宋" w:hAnsi="仿宋" w:eastAsia="仿宋"/>
          <w:b/>
          <w:bCs/>
          <w:sz w:val="32"/>
          <w:szCs w:val="32"/>
        </w:rPr>
      </w:pPr>
    </w:p>
    <w:p>
      <w:pPr>
        <w:jc w:val="both"/>
        <w:rPr>
          <w:rFonts w:ascii="仿宋" w:hAnsi="仿宋" w:eastAsia="仿宋"/>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仿宋" w:hAnsi="仿宋" w:eastAsia="仿宋"/>
          <w:b/>
          <w:bCs/>
          <w:sz w:val="30"/>
          <w:szCs w:val="30"/>
        </w:rPr>
      </w:pPr>
    </w:p>
    <w:p>
      <w:pPr>
        <w:pStyle w:val="21"/>
        <w:ind w:left="0" w:leftChars="0" w:firstLine="0" w:firstLineChars="0"/>
        <w:rPr>
          <w:rFonts w:hint="eastAsia" w:ascii="仿宋" w:hAnsi="仿宋" w:eastAsia="仿宋"/>
          <w:b/>
          <w:bCs/>
          <w:sz w:val="30"/>
          <w:szCs w:val="30"/>
        </w:rPr>
      </w:pPr>
    </w:p>
    <w:p>
      <w:pPr>
        <w:pStyle w:val="21"/>
        <w:ind w:left="0" w:leftChars="0" w:firstLine="0" w:firstLineChars="0"/>
        <w:rPr>
          <w:rFonts w:hint="eastAsia" w:ascii="仿宋" w:hAnsi="仿宋" w:eastAsia="仿宋"/>
          <w:b/>
          <w:bCs/>
          <w:sz w:val="30"/>
          <w:szCs w:val="30"/>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rPr>
        <w:t>湖南财正会计师事务所</w:t>
      </w:r>
      <w:r>
        <w:rPr>
          <w:rFonts w:hint="eastAsia" w:ascii="仿宋" w:hAnsi="仿宋" w:eastAsia="仿宋" w:cs="仿宋"/>
          <w:b/>
          <w:bCs/>
          <w:sz w:val="32"/>
          <w:szCs w:val="32"/>
          <w:lang w:val="en-US" w:eastAsia="zh-CN"/>
        </w:rPr>
        <w:t>（普通合伙）</w:t>
      </w:r>
    </w:p>
    <w:p>
      <w:pPr>
        <w:keepNext w:val="0"/>
        <w:keepLines w:val="0"/>
        <w:pageBreakBefore w:val="0"/>
        <w:widowControl w:val="0"/>
        <w:kinsoku/>
        <w:wordWrap/>
        <w:overflowPunct/>
        <w:topLinePunct w:val="0"/>
        <w:autoSpaceDE/>
        <w:autoSpaceDN/>
        <w:bidi w:val="0"/>
        <w:adjustRightInd/>
        <w:snapToGrid/>
        <w:spacing w:line="360" w:lineRule="auto"/>
        <w:ind w:left="-57" w:right="84" w:rightChars="40"/>
        <w:jc w:val="center"/>
        <w:textAlignment w:val="auto"/>
        <w:outlineLvl w:val="9"/>
        <w:rPr>
          <w:rFonts w:hint="eastAsia" w:ascii="仿宋" w:hAnsi="仿宋" w:eastAsia="仿宋" w:cs="仿宋"/>
          <w:b/>
          <w:bCs/>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r>
        <w:rPr>
          <w:rFonts w:hint="eastAsia" w:ascii="仿宋" w:hAnsi="仿宋" w:eastAsia="仿宋" w:cs="仿宋"/>
          <w:b/>
          <w:bCs/>
          <w:sz w:val="32"/>
          <w:szCs w:val="32"/>
        </w:rPr>
        <w:t>二〇二</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十</w:t>
      </w:r>
      <w:r>
        <w:rPr>
          <w:rFonts w:hint="eastAsia" w:ascii="仿宋" w:hAnsi="仿宋" w:eastAsia="仿宋" w:cs="仿宋"/>
          <w:b/>
          <w:bCs/>
          <w:sz w:val="32"/>
          <w:szCs w:val="32"/>
        </w:rPr>
        <w:t>月</w:t>
      </w:r>
    </w:p>
    <w:sdt>
      <w:sdtPr>
        <w:rPr>
          <w:rFonts w:ascii="Times New Roman Regular" w:hAnsi="Times New Roman Regular" w:eastAsia="宋体" w:cs="Times New Roman Regular"/>
          <w:kern w:val="2"/>
          <w:sz w:val="21"/>
          <w:szCs w:val="24"/>
          <w:lang w:val="en-US" w:eastAsia="zh-CN" w:bidi="ar-SA"/>
        </w:rPr>
        <w:id w:val="147451260"/>
        <w15:color w:val="DBDBDB"/>
        <w:docPartObj>
          <w:docPartGallery w:val="Table of Contents"/>
          <w:docPartUnique/>
        </w:docPartObj>
      </w:sdtPr>
      <w:sdtEndPr>
        <w:rPr>
          <w:rFonts w:hint="default" w:ascii="Times New Roman Regular" w:hAnsi="Times New Roman Regular" w:eastAsia="仿宋" w:cs="Times New Roman Regular"/>
          <w:b/>
          <w:kern w:val="2"/>
          <w:sz w:val="31"/>
          <w:szCs w:val="31"/>
          <w:lang w:val="en-US" w:eastAsia="zh-CN" w:bidi="ar-SA"/>
        </w:rPr>
      </w:sdtEndPr>
      <w:sdtContent>
        <w:p>
          <w:pPr>
            <w:spacing w:before="0" w:beforeLines="0" w:after="0" w:afterLines="0" w:line="240" w:lineRule="auto"/>
            <w:ind w:left="0" w:leftChars="0" w:right="0" w:rightChars="0" w:firstLine="0" w:firstLineChars="0"/>
            <w:jc w:val="center"/>
            <w:rPr>
              <w:rFonts w:hint="default" w:ascii="Times New Roman Regular" w:hAnsi="Times New Roman Regular" w:eastAsia="仿宋" w:cs="Times New Roman Regular"/>
              <w:kern w:val="2"/>
              <w:sz w:val="21"/>
              <w:szCs w:val="31"/>
              <w:lang w:val="en-US" w:eastAsia="zh-CN" w:bidi="ar-SA"/>
            </w:rPr>
          </w:pPr>
          <w:r>
            <w:rPr>
              <w:rFonts w:hint="eastAsia" w:ascii="方正小标宋_GBK" w:hAnsi="方正小标宋_GBK" w:eastAsia="方正小标宋_GBK" w:cs="方正小标宋_GBK"/>
              <w:b w:val="0"/>
              <w:bCs w:val="0"/>
              <w:sz w:val="45"/>
              <w:szCs w:val="45"/>
            </w:rPr>
            <w:t>目</w:t>
          </w:r>
          <w:r>
            <w:rPr>
              <w:rFonts w:hint="eastAsia" w:ascii="方正小标宋_GBK" w:hAnsi="方正小标宋_GBK" w:eastAsia="方正小标宋_GBK" w:cs="方正小标宋_GBK"/>
              <w:b w:val="0"/>
              <w:bCs w:val="0"/>
              <w:sz w:val="45"/>
              <w:szCs w:val="45"/>
              <w:lang w:val="en-US" w:eastAsia="zh-CN"/>
            </w:rPr>
            <w:t xml:space="preserve"> </w:t>
          </w:r>
          <w:r>
            <w:rPr>
              <w:rFonts w:hint="eastAsia" w:ascii="方正小标宋_GBK" w:hAnsi="方正小标宋_GBK" w:eastAsia="方正小标宋_GBK" w:cs="方正小标宋_GBK"/>
              <w:b w:val="0"/>
              <w:bCs w:val="0"/>
              <w:sz w:val="45"/>
              <w:szCs w:val="45"/>
            </w:rPr>
            <w:t>录</w:t>
          </w:r>
          <w:r>
            <w:rPr>
              <w:rFonts w:hint="default" w:ascii="Times New Roman Regular" w:hAnsi="Times New Roman Regular" w:eastAsia="仿宋" w:cs="Times New Roman Regular"/>
              <w:sz w:val="31"/>
              <w:szCs w:val="31"/>
            </w:rPr>
            <w:fldChar w:fldCharType="begin"/>
          </w:r>
          <w:r>
            <w:rPr>
              <w:rFonts w:hint="default" w:ascii="Times New Roman Regular" w:hAnsi="Times New Roman Regular" w:eastAsia="仿宋" w:cs="Times New Roman Regular"/>
              <w:sz w:val="31"/>
              <w:szCs w:val="31"/>
            </w:rPr>
            <w:instrText xml:space="preserve">TOC \o "1-2" \h \u </w:instrText>
          </w:r>
          <w:r>
            <w:rPr>
              <w:rFonts w:hint="default" w:ascii="Times New Roman Regular" w:hAnsi="Times New Roman Regular" w:eastAsia="仿宋" w:cs="Times New Roman Regular"/>
              <w:sz w:val="31"/>
              <w:szCs w:val="31"/>
            </w:rPr>
            <w:fldChar w:fldCharType="separate"/>
          </w:r>
        </w:p>
        <w:p>
          <w:pPr>
            <w:pStyle w:val="10"/>
            <w:tabs>
              <w:tab w:val="right" w:leader="dot" w:pos="8392"/>
            </w:tabs>
            <w:rPr>
              <w:rFonts w:hint="default" w:ascii="Times New Roman" w:hAnsi="Times New Roman" w:eastAsia="仿宋" w:cs="Times New Roman"/>
              <w:sz w:val="28"/>
              <w:szCs w:val="28"/>
            </w:rPr>
          </w:pP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HYPERLINK \l _Toc6104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bCs/>
              <w:kern w:val="2"/>
              <w:sz w:val="28"/>
              <w:szCs w:val="28"/>
              <w:lang w:val="en-US" w:eastAsia="zh-CN" w:bidi="ar-SA"/>
            </w:rPr>
            <w:t>一、</w:t>
          </w:r>
          <w:r>
            <w:rPr>
              <w:rFonts w:hint="default" w:ascii="Times New Roman" w:hAnsi="Times New Roman" w:eastAsia="仿宋" w:cs="Times New Roman"/>
              <w:bCs/>
              <w:sz w:val="28"/>
              <w:szCs w:val="28"/>
              <w:lang w:val="en-US" w:eastAsia="zh-CN"/>
            </w:rPr>
            <w:t>单位基本情况</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_Toc6104 \h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2</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sz w:val="28"/>
              <w:szCs w:val="28"/>
            </w:rPr>
            <w:fldChar w:fldCharType="end"/>
          </w:r>
        </w:p>
        <w:p>
          <w:pPr>
            <w:pStyle w:val="12"/>
            <w:tabs>
              <w:tab w:val="right" w:leader="dot" w:pos="8392"/>
            </w:tabs>
            <w:rPr>
              <w:rFonts w:hint="default" w:ascii="Times New Roman" w:hAnsi="Times New Roman" w:eastAsia="仿宋" w:cs="Times New Roman"/>
              <w:sz w:val="28"/>
              <w:szCs w:val="28"/>
            </w:rPr>
          </w:pP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HYPERLINK \l _Toc3898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bCs/>
              <w:sz w:val="28"/>
              <w:szCs w:val="28"/>
              <w:lang w:val="en-US" w:eastAsia="zh-CN"/>
            </w:rPr>
            <w:t>（一）部门概况</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_Toc3898 \h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2</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sz w:val="28"/>
              <w:szCs w:val="28"/>
            </w:rPr>
            <w:fldChar w:fldCharType="end"/>
          </w:r>
        </w:p>
        <w:p>
          <w:pPr>
            <w:pStyle w:val="12"/>
            <w:tabs>
              <w:tab w:val="right" w:leader="dot" w:pos="8392"/>
            </w:tabs>
            <w:rPr>
              <w:rFonts w:hint="default" w:ascii="Times New Roman" w:hAnsi="Times New Roman" w:eastAsia="仿宋" w:cs="Times New Roman"/>
              <w:sz w:val="28"/>
              <w:szCs w:val="28"/>
            </w:rPr>
          </w:pP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HYPERLINK \l _Toc7809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bCs/>
              <w:sz w:val="28"/>
              <w:szCs w:val="28"/>
              <w:lang w:val="en-US" w:eastAsia="zh-CN"/>
            </w:rPr>
            <w:t>（二）主要职责</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_Toc7809 \h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2</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sz w:val="28"/>
              <w:szCs w:val="28"/>
            </w:rPr>
            <w:fldChar w:fldCharType="end"/>
          </w:r>
        </w:p>
        <w:p>
          <w:pPr>
            <w:pStyle w:val="12"/>
            <w:tabs>
              <w:tab w:val="right" w:leader="dot" w:pos="8392"/>
            </w:tabs>
            <w:rPr>
              <w:rFonts w:hint="default" w:ascii="Times New Roman" w:hAnsi="Times New Roman" w:eastAsia="仿宋" w:cs="Times New Roman"/>
              <w:sz w:val="28"/>
              <w:szCs w:val="28"/>
            </w:rPr>
          </w:pP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HYPERLINK \l _Toc29905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bCs/>
              <w:sz w:val="28"/>
              <w:szCs w:val="28"/>
              <w:lang w:val="en-US" w:eastAsia="zh-CN"/>
            </w:rPr>
            <w:t>（三）人员情况</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_Toc29905 \h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4</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sz w:val="28"/>
              <w:szCs w:val="28"/>
            </w:rPr>
            <w:fldChar w:fldCharType="end"/>
          </w:r>
        </w:p>
        <w:p>
          <w:pPr>
            <w:pStyle w:val="10"/>
            <w:tabs>
              <w:tab w:val="right" w:leader="dot" w:pos="8392"/>
            </w:tabs>
            <w:rPr>
              <w:rFonts w:hint="default" w:ascii="Times New Roman" w:hAnsi="Times New Roman" w:eastAsia="仿宋" w:cs="Times New Roman"/>
              <w:sz w:val="28"/>
              <w:szCs w:val="28"/>
            </w:rPr>
          </w:pP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HYPERLINK \l _Toc30755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bCs/>
              <w:kern w:val="2"/>
              <w:sz w:val="28"/>
              <w:szCs w:val="28"/>
              <w:lang w:val="en-US" w:eastAsia="zh-CN" w:bidi="ar-SA"/>
            </w:rPr>
            <w:t>二、部门整体收支情况</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_Toc30755 \h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4</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sz w:val="28"/>
              <w:szCs w:val="28"/>
            </w:rPr>
            <w:fldChar w:fldCharType="end"/>
          </w:r>
        </w:p>
        <w:p>
          <w:pPr>
            <w:pStyle w:val="12"/>
            <w:tabs>
              <w:tab w:val="right" w:leader="dot" w:pos="8392"/>
            </w:tabs>
            <w:rPr>
              <w:rFonts w:hint="default" w:ascii="Times New Roman" w:hAnsi="Times New Roman" w:eastAsia="仿宋" w:cs="Times New Roman"/>
              <w:sz w:val="28"/>
              <w:szCs w:val="28"/>
            </w:rPr>
          </w:pP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HYPERLINK \l _Toc25434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bCs/>
              <w:sz w:val="28"/>
              <w:szCs w:val="28"/>
              <w:lang w:val="en-US" w:eastAsia="zh-CN"/>
            </w:rPr>
            <w:t>（一）资金收入情况</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_Toc25434 \h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4</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sz w:val="28"/>
              <w:szCs w:val="28"/>
            </w:rPr>
            <w:fldChar w:fldCharType="end"/>
          </w:r>
        </w:p>
        <w:p>
          <w:pPr>
            <w:pStyle w:val="12"/>
            <w:tabs>
              <w:tab w:val="right" w:leader="dot" w:pos="8392"/>
            </w:tabs>
            <w:rPr>
              <w:rFonts w:hint="default" w:ascii="Times New Roman" w:hAnsi="Times New Roman" w:eastAsia="仿宋" w:cs="Times New Roman"/>
              <w:sz w:val="28"/>
              <w:szCs w:val="28"/>
            </w:rPr>
          </w:pP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HYPERLINK \l _Toc27233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bCs/>
              <w:sz w:val="28"/>
              <w:szCs w:val="28"/>
              <w:lang w:val="en-US" w:eastAsia="zh-CN"/>
            </w:rPr>
            <w:t>（二）资金使用情况</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_Toc27233 \h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4</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sz w:val="28"/>
              <w:szCs w:val="28"/>
            </w:rPr>
            <w:fldChar w:fldCharType="end"/>
          </w:r>
        </w:p>
        <w:p>
          <w:pPr>
            <w:pStyle w:val="12"/>
            <w:tabs>
              <w:tab w:val="right" w:leader="dot" w:pos="8392"/>
            </w:tabs>
            <w:rPr>
              <w:rFonts w:hint="default" w:ascii="Times New Roman" w:hAnsi="Times New Roman" w:eastAsia="仿宋" w:cs="Times New Roman"/>
              <w:sz w:val="28"/>
              <w:szCs w:val="28"/>
            </w:rPr>
          </w:pP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HYPERLINK \l _Toc17082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bCs/>
              <w:sz w:val="28"/>
              <w:szCs w:val="28"/>
              <w:lang w:val="en-US" w:eastAsia="zh-CN"/>
            </w:rPr>
            <w:t>（三）资金管理情况</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_Toc17082 \h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5</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sz w:val="28"/>
              <w:szCs w:val="28"/>
            </w:rPr>
            <w:fldChar w:fldCharType="end"/>
          </w:r>
        </w:p>
        <w:p>
          <w:pPr>
            <w:pStyle w:val="10"/>
            <w:tabs>
              <w:tab w:val="right" w:leader="dot" w:pos="8392"/>
            </w:tabs>
            <w:rPr>
              <w:rFonts w:hint="default" w:ascii="Times New Roman" w:hAnsi="Times New Roman" w:eastAsia="仿宋" w:cs="Times New Roman"/>
              <w:sz w:val="28"/>
              <w:szCs w:val="28"/>
            </w:rPr>
          </w:pP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HYPERLINK \l _Toc23316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bCs/>
              <w:kern w:val="2"/>
              <w:sz w:val="28"/>
              <w:szCs w:val="28"/>
              <w:lang w:val="en-US" w:eastAsia="zh-CN" w:bidi="ar-SA"/>
            </w:rPr>
            <w:t>三、制度建设情况</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_Toc23316 \h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5</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sz w:val="28"/>
              <w:szCs w:val="28"/>
            </w:rPr>
            <w:fldChar w:fldCharType="end"/>
          </w:r>
        </w:p>
        <w:p>
          <w:pPr>
            <w:pStyle w:val="12"/>
            <w:tabs>
              <w:tab w:val="right" w:leader="dot" w:pos="8392"/>
            </w:tabs>
            <w:rPr>
              <w:rFonts w:hint="default" w:ascii="Times New Roman" w:hAnsi="Times New Roman" w:eastAsia="仿宋" w:cs="Times New Roman"/>
              <w:sz w:val="28"/>
              <w:szCs w:val="28"/>
            </w:rPr>
          </w:pP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HYPERLINK \l _Toc12490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bCs/>
              <w:sz w:val="28"/>
              <w:szCs w:val="28"/>
              <w:lang w:val="en-US" w:eastAsia="zh-CN"/>
            </w:rPr>
            <w:t>（一）财务管理制度建设情况</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_Toc12490 \h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5</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sz w:val="28"/>
              <w:szCs w:val="28"/>
            </w:rPr>
            <w:fldChar w:fldCharType="end"/>
          </w:r>
        </w:p>
        <w:p>
          <w:pPr>
            <w:pStyle w:val="12"/>
            <w:tabs>
              <w:tab w:val="right" w:leader="dot" w:pos="8392"/>
            </w:tabs>
            <w:rPr>
              <w:rFonts w:hint="default" w:ascii="Times New Roman" w:hAnsi="Times New Roman" w:eastAsia="仿宋" w:cs="Times New Roman"/>
              <w:sz w:val="28"/>
              <w:szCs w:val="28"/>
            </w:rPr>
          </w:pP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HYPERLINK \l _Toc2699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bCs/>
              <w:sz w:val="28"/>
              <w:szCs w:val="28"/>
              <w:lang w:val="en-US" w:eastAsia="zh-CN"/>
            </w:rPr>
            <w:t>（二）资产管理制度建设及使用情况</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_Toc2699 \h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6</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sz w:val="28"/>
              <w:szCs w:val="28"/>
            </w:rPr>
            <w:fldChar w:fldCharType="end"/>
          </w:r>
        </w:p>
        <w:p>
          <w:pPr>
            <w:pStyle w:val="12"/>
            <w:tabs>
              <w:tab w:val="right" w:leader="dot" w:pos="8392"/>
            </w:tabs>
            <w:rPr>
              <w:rFonts w:hint="default" w:ascii="Times New Roman" w:hAnsi="Times New Roman" w:eastAsia="仿宋" w:cs="Times New Roman"/>
              <w:sz w:val="28"/>
              <w:szCs w:val="28"/>
            </w:rPr>
          </w:pP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HYPERLINK \l _Toc1805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bCs/>
              <w:sz w:val="28"/>
              <w:szCs w:val="28"/>
              <w:lang w:val="en-US" w:eastAsia="zh-CN"/>
            </w:rPr>
            <w:t>（三）政府采购制度建设情况</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_Toc1805 \h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6</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sz w:val="28"/>
              <w:szCs w:val="28"/>
            </w:rPr>
            <w:fldChar w:fldCharType="end"/>
          </w:r>
        </w:p>
        <w:p>
          <w:pPr>
            <w:pStyle w:val="10"/>
            <w:tabs>
              <w:tab w:val="right" w:leader="dot" w:pos="8392"/>
            </w:tabs>
            <w:rPr>
              <w:rFonts w:hint="default" w:ascii="Times New Roman" w:hAnsi="Times New Roman" w:eastAsia="仿宋" w:cs="Times New Roman"/>
              <w:sz w:val="28"/>
              <w:szCs w:val="28"/>
            </w:rPr>
          </w:pP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HYPERLINK \l _Toc25834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bCs/>
              <w:kern w:val="2"/>
              <w:sz w:val="28"/>
              <w:szCs w:val="28"/>
              <w:lang w:val="en-US" w:eastAsia="zh-CN" w:bidi="ar-SA"/>
            </w:rPr>
            <w:t>四、第三方重点绩效评价工作情况</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_Toc25834 \h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6</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sz w:val="28"/>
              <w:szCs w:val="28"/>
            </w:rPr>
            <w:fldChar w:fldCharType="end"/>
          </w:r>
        </w:p>
        <w:p>
          <w:pPr>
            <w:pStyle w:val="12"/>
            <w:tabs>
              <w:tab w:val="right" w:leader="dot" w:pos="8392"/>
            </w:tabs>
            <w:rPr>
              <w:rFonts w:hint="default" w:ascii="Times New Roman" w:hAnsi="Times New Roman" w:eastAsia="仿宋" w:cs="Times New Roman"/>
              <w:sz w:val="28"/>
              <w:szCs w:val="28"/>
            </w:rPr>
          </w:pP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HYPERLINK \l _Toc16153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bCs/>
              <w:sz w:val="28"/>
              <w:szCs w:val="28"/>
              <w:lang w:val="en-US" w:eastAsia="zh-CN"/>
            </w:rPr>
            <w:t>（一）重点绩效评价目的</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_Toc16153 \h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6</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sz w:val="28"/>
              <w:szCs w:val="28"/>
            </w:rPr>
            <w:fldChar w:fldCharType="end"/>
          </w:r>
        </w:p>
        <w:p>
          <w:pPr>
            <w:pStyle w:val="12"/>
            <w:tabs>
              <w:tab w:val="right" w:leader="dot" w:pos="8392"/>
            </w:tabs>
            <w:rPr>
              <w:rFonts w:hint="default" w:ascii="Times New Roman" w:hAnsi="Times New Roman" w:eastAsia="仿宋" w:cs="Times New Roman"/>
              <w:sz w:val="28"/>
              <w:szCs w:val="28"/>
            </w:rPr>
          </w:pP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HYPERLINK \l _Toc19302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bCs/>
              <w:sz w:val="28"/>
              <w:szCs w:val="28"/>
              <w:lang w:val="en-US" w:eastAsia="zh-CN"/>
            </w:rPr>
            <w:t>（二）重点绩效评价工作过程</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_Toc19302 \h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7</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sz w:val="28"/>
              <w:szCs w:val="28"/>
            </w:rPr>
            <w:fldChar w:fldCharType="end"/>
          </w:r>
        </w:p>
        <w:p>
          <w:pPr>
            <w:pStyle w:val="10"/>
            <w:tabs>
              <w:tab w:val="right" w:leader="dot" w:pos="8392"/>
            </w:tabs>
            <w:rPr>
              <w:rFonts w:hint="default" w:ascii="Times New Roman" w:hAnsi="Times New Roman" w:eastAsia="仿宋" w:cs="Times New Roman"/>
              <w:sz w:val="28"/>
              <w:szCs w:val="28"/>
            </w:rPr>
          </w:pP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HYPERLINK \l _Toc13155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bCs/>
              <w:kern w:val="2"/>
              <w:sz w:val="28"/>
              <w:szCs w:val="28"/>
              <w:lang w:val="en-US" w:eastAsia="zh-CN" w:bidi="ar-SA"/>
            </w:rPr>
            <w:t>五、部门整体支出绩效情况</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_Toc13155 \h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7</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sz w:val="28"/>
              <w:szCs w:val="28"/>
            </w:rPr>
            <w:fldChar w:fldCharType="end"/>
          </w:r>
        </w:p>
        <w:p>
          <w:pPr>
            <w:pStyle w:val="12"/>
            <w:tabs>
              <w:tab w:val="right" w:leader="dot" w:pos="8392"/>
            </w:tabs>
            <w:rPr>
              <w:rFonts w:hint="default" w:ascii="Times New Roman" w:hAnsi="Times New Roman" w:eastAsia="仿宋" w:cs="Times New Roman"/>
              <w:sz w:val="28"/>
              <w:szCs w:val="28"/>
            </w:rPr>
          </w:pP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HYPERLINK \l _Toc31850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bCs/>
              <w:sz w:val="28"/>
              <w:szCs w:val="28"/>
              <w:lang w:val="en-US" w:eastAsia="zh-CN"/>
            </w:rPr>
            <w:t>（一）部门整体实际产出情况</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_Toc31850 \h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7</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sz w:val="28"/>
              <w:szCs w:val="28"/>
            </w:rPr>
            <w:fldChar w:fldCharType="end"/>
          </w:r>
        </w:p>
        <w:p>
          <w:pPr>
            <w:pStyle w:val="12"/>
            <w:tabs>
              <w:tab w:val="right" w:leader="dot" w:pos="8392"/>
            </w:tabs>
            <w:rPr>
              <w:rFonts w:hint="default" w:ascii="Times New Roman" w:hAnsi="Times New Roman" w:eastAsia="仿宋" w:cs="Times New Roman"/>
              <w:sz w:val="28"/>
              <w:szCs w:val="28"/>
            </w:rPr>
          </w:pP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HYPERLINK \l _Toc26444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bCs/>
              <w:sz w:val="28"/>
              <w:szCs w:val="28"/>
              <w:lang w:val="en-US" w:eastAsia="zh-CN"/>
            </w:rPr>
            <w:t>（二）部门整体效益情况</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_Toc26444 \h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8</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sz w:val="28"/>
              <w:szCs w:val="28"/>
            </w:rPr>
            <w:fldChar w:fldCharType="end"/>
          </w:r>
        </w:p>
        <w:p>
          <w:pPr>
            <w:pStyle w:val="12"/>
            <w:tabs>
              <w:tab w:val="right" w:leader="dot" w:pos="8392"/>
            </w:tabs>
            <w:rPr>
              <w:rFonts w:hint="default" w:ascii="Times New Roman" w:hAnsi="Times New Roman" w:eastAsia="仿宋" w:cs="Times New Roman"/>
              <w:sz w:val="28"/>
              <w:szCs w:val="28"/>
            </w:rPr>
          </w:pP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HYPERLINK \l _Toc14831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bCs/>
              <w:sz w:val="28"/>
              <w:szCs w:val="28"/>
              <w:lang w:val="en-US" w:eastAsia="zh-CN"/>
            </w:rPr>
            <w:t>（三）部门整体满意度</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_Toc14831 \h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9</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sz w:val="28"/>
              <w:szCs w:val="28"/>
            </w:rPr>
            <w:fldChar w:fldCharType="end"/>
          </w:r>
        </w:p>
        <w:p>
          <w:pPr>
            <w:pStyle w:val="10"/>
            <w:tabs>
              <w:tab w:val="right" w:leader="dot" w:pos="8392"/>
            </w:tabs>
            <w:rPr>
              <w:rFonts w:hint="default" w:ascii="Times New Roman" w:hAnsi="Times New Roman" w:eastAsia="仿宋" w:cs="Times New Roman"/>
              <w:sz w:val="28"/>
              <w:szCs w:val="28"/>
            </w:rPr>
          </w:pP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HYPERLINK \l _Toc6299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bCs/>
              <w:kern w:val="2"/>
              <w:sz w:val="28"/>
              <w:szCs w:val="28"/>
              <w:lang w:val="en-US" w:eastAsia="zh-CN" w:bidi="ar-SA"/>
            </w:rPr>
            <w:t>六、综合评价情况及评价结论</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_Toc6299 \h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9</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sz w:val="28"/>
              <w:szCs w:val="28"/>
            </w:rPr>
            <w:fldChar w:fldCharType="end"/>
          </w:r>
        </w:p>
        <w:p>
          <w:pPr>
            <w:pStyle w:val="10"/>
            <w:tabs>
              <w:tab w:val="right" w:leader="dot" w:pos="8392"/>
            </w:tabs>
            <w:rPr>
              <w:rFonts w:hint="default" w:ascii="Times New Roman" w:hAnsi="Times New Roman" w:eastAsia="仿宋" w:cs="Times New Roman"/>
              <w:sz w:val="28"/>
              <w:szCs w:val="28"/>
            </w:rPr>
          </w:pP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HYPERLINK \l _Toc1933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bCs/>
              <w:kern w:val="2"/>
              <w:sz w:val="28"/>
              <w:szCs w:val="28"/>
              <w:lang w:val="en-US" w:eastAsia="zh-CN" w:bidi="ar-SA"/>
            </w:rPr>
            <w:t>七、存在的主要问题</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_Toc1933 \h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9</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sz w:val="28"/>
              <w:szCs w:val="28"/>
            </w:rPr>
            <w:fldChar w:fldCharType="end"/>
          </w:r>
        </w:p>
        <w:p>
          <w:pPr>
            <w:pStyle w:val="12"/>
            <w:tabs>
              <w:tab w:val="right" w:leader="dot" w:pos="8392"/>
            </w:tabs>
            <w:rPr>
              <w:rFonts w:hint="default" w:ascii="Times New Roman" w:hAnsi="Times New Roman" w:eastAsia="仿宋" w:cs="Times New Roman"/>
              <w:sz w:val="28"/>
              <w:szCs w:val="28"/>
            </w:rPr>
          </w:pP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HYPERLINK \l _Toc11722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bCs/>
              <w:sz w:val="28"/>
              <w:szCs w:val="28"/>
              <w:lang w:val="en-US" w:eastAsia="zh-CN"/>
            </w:rPr>
            <w:t>（一）绩效管理方面</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_Toc11722 \h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9</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sz w:val="28"/>
              <w:szCs w:val="28"/>
            </w:rPr>
            <w:fldChar w:fldCharType="end"/>
          </w:r>
        </w:p>
        <w:p>
          <w:pPr>
            <w:pStyle w:val="12"/>
            <w:tabs>
              <w:tab w:val="right" w:leader="dot" w:pos="8392"/>
            </w:tabs>
            <w:rPr>
              <w:rFonts w:hint="default" w:ascii="Times New Roman" w:hAnsi="Times New Roman" w:eastAsia="仿宋" w:cs="Times New Roman"/>
              <w:sz w:val="28"/>
              <w:szCs w:val="28"/>
            </w:rPr>
          </w:pP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HYPERLINK \l _Toc26122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bCs/>
              <w:sz w:val="28"/>
              <w:szCs w:val="28"/>
              <w:lang w:val="en-US" w:eastAsia="zh-CN"/>
            </w:rPr>
            <w:t>（二）财务管理方面</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_Toc26122 \h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10</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sz w:val="28"/>
              <w:szCs w:val="28"/>
            </w:rPr>
            <w:fldChar w:fldCharType="end"/>
          </w:r>
        </w:p>
        <w:p>
          <w:pPr>
            <w:pStyle w:val="12"/>
            <w:tabs>
              <w:tab w:val="right" w:leader="dot" w:pos="8392"/>
            </w:tabs>
            <w:rPr>
              <w:rFonts w:hint="default" w:ascii="Times New Roman" w:hAnsi="Times New Roman" w:eastAsia="仿宋" w:cs="Times New Roman"/>
              <w:sz w:val="28"/>
              <w:szCs w:val="28"/>
            </w:rPr>
          </w:pP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HYPERLINK \l _Toc28631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bCs/>
              <w:sz w:val="28"/>
              <w:szCs w:val="28"/>
              <w:lang w:val="en-US" w:eastAsia="zh-CN"/>
            </w:rPr>
            <w:t>（三）资产管理方面</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_Toc28631 \h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10</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sz w:val="28"/>
              <w:szCs w:val="28"/>
            </w:rPr>
            <w:fldChar w:fldCharType="end"/>
          </w:r>
        </w:p>
        <w:p>
          <w:pPr>
            <w:pStyle w:val="10"/>
            <w:tabs>
              <w:tab w:val="right" w:leader="dot" w:pos="8392"/>
            </w:tabs>
            <w:rPr>
              <w:rFonts w:hint="default" w:ascii="Times New Roman" w:hAnsi="Times New Roman" w:eastAsia="仿宋" w:cs="Times New Roman"/>
              <w:sz w:val="28"/>
              <w:szCs w:val="28"/>
            </w:rPr>
          </w:pP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HYPERLINK \l _Toc24694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bCs/>
              <w:kern w:val="2"/>
              <w:sz w:val="28"/>
              <w:szCs w:val="28"/>
              <w:lang w:val="en-US" w:eastAsia="zh-CN" w:bidi="ar-SA"/>
            </w:rPr>
            <w:t>八、相关建议</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_Toc24694 \h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10</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sz w:val="28"/>
              <w:szCs w:val="28"/>
            </w:rPr>
            <w:fldChar w:fldCharType="end"/>
          </w:r>
        </w:p>
        <w:p>
          <w:pPr>
            <w:pStyle w:val="12"/>
            <w:tabs>
              <w:tab w:val="right" w:leader="dot" w:pos="8392"/>
            </w:tabs>
            <w:rPr>
              <w:rFonts w:hint="default" w:ascii="Times New Roman" w:hAnsi="Times New Roman" w:eastAsia="仿宋" w:cs="Times New Roman"/>
              <w:sz w:val="28"/>
              <w:szCs w:val="28"/>
            </w:rPr>
          </w:pP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HYPERLINK \l _Toc13173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bCs/>
              <w:sz w:val="28"/>
              <w:szCs w:val="28"/>
              <w:highlight w:val="none"/>
              <w:lang w:val="en-US" w:eastAsia="zh-CN"/>
            </w:rPr>
            <w:t>（一）</w:t>
          </w:r>
          <w:r>
            <w:rPr>
              <w:rFonts w:hint="default" w:ascii="Times New Roman" w:hAnsi="Times New Roman" w:eastAsia="仿宋" w:cs="Times New Roman"/>
              <w:bCs/>
              <w:sz w:val="28"/>
              <w:szCs w:val="28"/>
              <w:highlight w:val="none"/>
            </w:rPr>
            <w:t>增强绩效目标管理意识</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_Toc13173 \h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10</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sz w:val="28"/>
              <w:szCs w:val="28"/>
            </w:rPr>
            <w:fldChar w:fldCharType="end"/>
          </w:r>
        </w:p>
        <w:p>
          <w:pPr>
            <w:pStyle w:val="12"/>
            <w:tabs>
              <w:tab w:val="right" w:leader="dot" w:pos="8392"/>
            </w:tabs>
            <w:rPr>
              <w:rFonts w:hint="default" w:ascii="Times New Roman" w:hAnsi="Times New Roman" w:eastAsia="仿宋" w:cs="Times New Roman"/>
              <w:sz w:val="28"/>
              <w:szCs w:val="28"/>
            </w:rPr>
          </w:pP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HYPERLINK \l _Toc29896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bCs/>
              <w:sz w:val="28"/>
              <w:szCs w:val="28"/>
              <w:lang w:val="en-US" w:eastAsia="zh-CN"/>
            </w:rPr>
            <w:t>（二）加强财务支出审核</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_Toc29896 \h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11</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sz w:val="28"/>
              <w:szCs w:val="28"/>
            </w:rPr>
            <w:fldChar w:fldCharType="end"/>
          </w:r>
        </w:p>
        <w:p>
          <w:pPr>
            <w:pStyle w:val="12"/>
            <w:tabs>
              <w:tab w:val="right" w:leader="dot" w:pos="8392"/>
            </w:tabs>
            <w:rPr>
              <w:rFonts w:hint="default" w:ascii="Times New Roman" w:hAnsi="Times New Roman" w:eastAsia="仿宋" w:cs="Times New Roman"/>
              <w:sz w:val="28"/>
              <w:szCs w:val="28"/>
            </w:rPr>
          </w:pP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HYPERLINK \l _Toc16922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bCs/>
              <w:sz w:val="28"/>
              <w:szCs w:val="28"/>
              <w:lang w:eastAsia="zh-CN"/>
            </w:rPr>
            <w:t>（</w:t>
          </w:r>
          <w:r>
            <w:rPr>
              <w:rFonts w:hint="default" w:ascii="Times New Roman" w:hAnsi="Times New Roman" w:eastAsia="仿宋" w:cs="Times New Roman"/>
              <w:bCs/>
              <w:sz w:val="28"/>
              <w:szCs w:val="28"/>
              <w:lang w:val="en-US" w:eastAsia="zh-CN"/>
            </w:rPr>
            <w:t>三</w:t>
          </w:r>
          <w:r>
            <w:rPr>
              <w:rFonts w:hint="default" w:ascii="Times New Roman" w:hAnsi="Times New Roman" w:eastAsia="仿宋" w:cs="Times New Roman"/>
              <w:bCs/>
              <w:sz w:val="28"/>
              <w:szCs w:val="28"/>
              <w:lang w:eastAsia="zh-CN"/>
            </w:rPr>
            <w:t>）</w:t>
          </w:r>
          <w:r>
            <w:rPr>
              <w:rFonts w:hint="default" w:ascii="Times New Roman" w:hAnsi="Times New Roman" w:eastAsia="仿宋" w:cs="Times New Roman"/>
              <w:bCs/>
              <w:sz w:val="28"/>
              <w:szCs w:val="28"/>
              <w:lang w:val="en-US" w:eastAsia="zh-CN"/>
            </w:rPr>
            <w:t>规范资产管理</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_Toc16922 \h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11</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sz w:val="28"/>
              <w:szCs w:val="28"/>
            </w:rPr>
            <w:fldChar w:fldCharType="end"/>
          </w:r>
        </w:p>
        <w:p>
          <w:pPr>
            <w:pStyle w:val="10"/>
            <w:tabs>
              <w:tab w:val="right" w:leader="dot" w:pos="8392"/>
            </w:tabs>
            <w:rPr>
              <w:rFonts w:hint="default" w:ascii="Times New Roman" w:hAnsi="Times New Roman" w:eastAsia="仿宋" w:cs="Times New Roman"/>
              <w:sz w:val="28"/>
              <w:szCs w:val="28"/>
            </w:rPr>
          </w:pP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HYPERLINK \l _Toc24259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bCs/>
              <w:kern w:val="2"/>
              <w:sz w:val="28"/>
              <w:szCs w:val="28"/>
              <w:lang w:val="en-US" w:eastAsia="zh-CN" w:bidi="ar-SA"/>
            </w:rPr>
            <w:t>九、报告使用情况说明</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_Toc24259 \h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11</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sz w:val="28"/>
              <w:szCs w:val="28"/>
            </w:rPr>
            <w:fldChar w:fldCharType="end"/>
          </w:r>
        </w:p>
        <w:p>
          <w:pPr>
            <w:spacing w:before="0" w:beforeLines="0" w:after="0" w:afterLines="0" w:line="240" w:lineRule="auto"/>
            <w:ind w:left="0" w:leftChars="0" w:right="0" w:rightChars="0" w:firstLine="0" w:firstLineChars="0"/>
            <w:jc w:val="center"/>
            <w:rPr>
              <w:rFonts w:hint="default" w:ascii="Times New Roman Regular" w:hAnsi="Times New Roman Regular" w:eastAsia="仿宋" w:cs="Times New Roman Regular"/>
              <w:sz w:val="31"/>
              <w:szCs w:val="31"/>
            </w:rPr>
          </w:pPr>
          <w:r>
            <w:rPr>
              <w:rFonts w:hint="default" w:ascii="Times New Roman Regular" w:hAnsi="Times New Roman Regular" w:eastAsia="仿宋" w:cs="Times New Roman Regular"/>
              <w:szCs w:val="31"/>
            </w:rPr>
            <w:fldChar w:fldCharType="end"/>
          </w:r>
        </w:p>
      </w:sdtContent>
    </w:sdt>
    <w:p>
      <w:pPr>
        <w:jc w:val="center"/>
        <w:rPr>
          <w:rFonts w:hint="default" w:ascii="Times New Roman Regular" w:hAnsi="Times New Roman Regular" w:eastAsia="黑体" w:cs="Times New Roman Regular"/>
          <w:b/>
          <w:bCs/>
          <w:spacing w:val="33"/>
          <w:sz w:val="33"/>
          <w:szCs w:val="33"/>
        </w:rPr>
      </w:pPr>
    </w:p>
    <w:p>
      <w:pPr>
        <w:jc w:val="center"/>
        <w:rPr>
          <w:rFonts w:hint="default" w:ascii="Times New Roman Regular" w:hAnsi="Times New Roman Regular" w:eastAsia="黑体" w:cs="Times New Roman Regular"/>
          <w:b/>
          <w:bCs/>
          <w:spacing w:val="33"/>
          <w:sz w:val="33"/>
          <w:szCs w:val="33"/>
        </w:rPr>
      </w:pPr>
    </w:p>
    <w:p>
      <w:pPr>
        <w:jc w:val="center"/>
        <w:rPr>
          <w:rFonts w:hint="default" w:ascii="Times New Roman Regular" w:hAnsi="Times New Roman Regular" w:eastAsia="黑体" w:cs="Times New Roman Regular"/>
          <w:b/>
          <w:bCs/>
          <w:spacing w:val="33"/>
          <w:sz w:val="33"/>
          <w:szCs w:val="33"/>
        </w:rPr>
        <w:sectPr>
          <w:pgSz w:w="11906" w:h="16838"/>
          <w:pgMar w:top="1440" w:right="1757" w:bottom="1440" w:left="1757" w:header="851" w:footer="992" w:gutter="0"/>
          <w:pgBorders>
            <w:top w:val="none" w:sz="0" w:space="0"/>
            <w:left w:val="none" w:sz="0" w:space="0"/>
            <w:bottom w:val="none" w:sz="0" w:space="0"/>
            <w:right w:val="none" w:sz="0" w:space="0"/>
          </w:pgBorders>
          <w:cols w:space="425" w:num="1"/>
          <w:docGrid w:type="lines" w:linePitch="312" w:charSpace="0"/>
        </w:sectPr>
      </w:pPr>
    </w:p>
    <w:p>
      <w:pPr>
        <w:widowControl/>
        <w:spacing w:line="540" w:lineRule="exact"/>
        <w:jc w:val="both"/>
        <w:rPr>
          <w:rFonts w:ascii="黑体" w:hAnsi="黑体" w:eastAsia="黑体" w:cs="黑体"/>
          <w:kern w:val="0"/>
          <w:sz w:val="44"/>
          <w:szCs w:val="44"/>
        </w:rPr>
      </w:pPr>
      <w:r>
        <w:rPr>
          <w:sz w:val="72"/>
        </w:rPr>
        <mc:AlternateContent>
          <mc:Choice Requires="wpg">
            <w:drawing>
              <wp:anchor distT="0" distB="0" distL="114300" distR="114300" simplePos="0" relativeHeight="251661312" behindDoc="0" locked="0" layoutInCell="1" allowOverlap="1">
                <wp:simplePos x="0" y="0"/>
                <wp:positionH relativeFrom="column">
                  <wp:posOffset>-531495</wp:posOffset>
                </wp:positionH>
                <wp:positionV relativeFrom="paragraph">
                  <wp:posOffset>64135</wp:posOffset>
                </wp:positionV>
                <wp:extent cx="6372860" cy="1358265"/>
                <wp:effectExtent l="0" t="0" r="0" b="12700"/>
                <wp:wrapNone/>
                <wp:docPr id="4" name="组合 4"/>
                <wp:cNvGraphicFramePr/>
                <a:graphic xmlns:a="http://schemas.openxmlformats.org/drawingml/2006/main">
                  <a:graphicData uri="http://schemas.microsoft.com/office/word/2010/wordprocessingGroup">
                    <wpg:wgp>
                      <wpg:cNvGrpSpPr/>
                      <wpg:grpSpPr>
                        <a:xfrm>
                          <a:off x="0" y="0"/>
                          <a:ext cx="6372860" cy="1358265"/>
                          <a:chOff x="1452" y="1627"/>
                          <a:chExt cx="10036" cy="2139"/>
                        </a:xfrm>
                      </wpg:grpSpPr>
                      <wps:wsp>
                        <wps:cNvPr id="5" name="文本框 5"/>
                        <wps:cNvSpPr txBox="1"/>
                        <wps:spPr>
                          <a:xfrm>
                            <a:off x="1452" y="1627"/>
                            <a:ext cx="10036" cy="1716"/>
                          </a:xfrm>
                          <a:prstGeom prst="rect">
                            <a:avLst/>
                          </a:prstGeom>
                          <a:noFill/>
                          <a:ln w="6350">
                            <a:noFill/>
                          </a:ln>
                        </wps:spPr>
                        <wps:txbx>
                          <w:txbxContent>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方正粗黑宋简体" w:hAnsi="方正粗黑宋简体" w:eastAsia="方正粗黑宋简体" w:cs="方正粗黑宋简体"/>
                                  <w:b/>
                                  <w:bCs/>
                                  <w:color w:val="00B0F0"/>
                                  <w:spacing w:val="-113"/>
                                </w:rPr>
                              </w:pPr>
                              <w:r>
                                <w:rPr>
                                  <w:rFonts w:hint="eastAsia" w:ascii="方正大标宋_GBK" w:hAnsi="方正大标宋_GBK" w:eastAsia="方正大标宋_GBK" w:cs="方正大标宋_GBK"/>
                                  <w:b/>
                                  <w:bCs/>
                                  <w:color w:val="FF0000"/>
                                  <w:spacing w:val="0"/>
                                  <w:w w:val="60"/>
                                  <w:kern w:val="0"/>
                                  <w:sz w:val="110"/>
                                  <w:szCs w:val="110"/>
                                  <w:fitText w:val="9733" w:id="1792034012"/>
                                  <w:lang w:val="en-US" w:eastAsia="zh-CN"/>
                                </w:rPr>
                                <w:t>湖南财正会计师事务所(普通合伙</w:t>
                              </w:r>
                              <w:r>
                                <w:rPr>
                                  <w:rFonts w:hint="eastAsia" w:ascii="方正大标宋_GBK" w:hAnsi="方正大标宋_GBK" w:eastAsia="方正大标宋_GBK" w:cs="方正大标宋_GBK"/>
                                  <w:b/>
                                  <w:bCs/>
                                  <w:color w:val="FF0000"/>
                                  <w:spacing w:val="-30"/>
                                  <w:w w:val="60"/>
                                  <w:kern w:val="0"/>
                                  <w:sz w:val="110"/>
                                  <w:szCs w:val="110"/>
                                  <w:fitText w:val="9733" w:id="1792034012"/>
                                  <w:lang w:val="en-US" w:eastAsia="zh-CN"/>
                                </w:rPr>
                                <w:t>)</w:t>
                              </w:r>
                            </w:p>
                          </w:txbxContent>
                        </wps:txbx>
                        <wps:bodyPr upright="1"/>
                      </wps:wsp>
                      <wps:wsp>
                        <wps:cNvPr id="6" name="文本框 6"/>
                        <wps:cNvSpPr txBox="1"/>
                        <wps:spPr>
                          <a:xfrm>
                            <a:off x="1704" y="3046"/>
                            <a:ext cx="9253" cy="662"/>
                          </a:xfrm>
                          <a:prstGeom prst="rect">
                            <a:avLst/>
                          </a:prstGeom>
                          <a:noFill/>
                          <a:ln w="6350">
                            <a:noFill/>
                          </a:ln>
                        </wps:spPr>
                        <wps:txbx>
                          <w:txbxContent>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Arial" w:hAnsi="Arial" w:cs="Arial"/>
                                  <w:b w:val="0"/>
                                  <w:bCs w:val="0"/>
                                  <w:color w:val="FF0000"/>
                                  <w:w w:val="150"/>
                                  <w:sz w:val="36"/>
                                  <w:szCs w:val="36"/>
                                </w:rPr>
                              </w:pPr>
                              <w:r>
                                <w:rPr>
                                  <w:rFonts w:hint="default" w:ascii="Arial" w:hAnsi="Arial" w:cs="Arial"/>
                                  <w:b w:val="0"/>
                                  <w:bCs w:val="0"/>
                                  <w:color w:val="FF0000"/>
                                  <w:spacing w:val="1"/>
                                  <w:w w:val="98"/>
                                  <w:kern w:val="0"/>
                                  <w:sz w:val="36"/>
                                  <w:szCs w:val="36"/>
                                  <w:fitText w:val="8800" w:id="1416915932"/>
                                </w:rPr>
                                <w:t>Hunan Caizheng Accounting Firm (General Partnership</w:t>
                              </w:r>
                              <w:r>
                                <w:rPr>
                                  <w:rFonts w:hint="default" w:ascii="Arial" w:hAnsi="Arial" w:cs="Arial"/>
                                  <w:b w:val="0"/>
                                  <w:bCs w:val="0"/>
                                  <w:color w:val="FF0000"/>
                                  <w:spacing w:val="-15"/>
                                  <w:w w:val="98"/>
                                  <w:kern w:val="0"/>
                                  <w:sz w:val="36"/>
                                  <w:szCs w:val="36"/>
                                  <w:fitText w:val="8800" w:id="1416915932"/>
                                </w:rPr>
                                <w:t>)</w:t>
                              </w:r>
                            </w:p>
                            <w:p>
                              <w:pPr>
                                <w:jc w:val="center"/>
                                <w:rPr>
                                  <w:rFonts w:hint="default"/>
                                  <w:color w:val="366091"/>
                                  <w:w w:val="150"/>
                                  <w:sz w:val="40"/>
                                  <w:szCs w:val="40"/>
                                  <w:lang w:val="en-US"/>
                                </w:rPr>
                              </w:pPr>
                            </w:p>
                          </w:txbxContent>
                        </wps:txbx>
                        <wps:bodyPr upright="1"/>
                      </wps:wsp>
                      <wps:wsp>
                        <wps:cNvPr id="7" name="矩形 7"/>
                        <wps:cNvSpPr/>
                        <wps:spPr>
                          <a:xfrm>
                            <a:off x="1632" y="3709"/>
                            <a:ext cx="9360" cy="57"/>
                          </a:xfrm>
                          <a:prstGeom prst="rect">
                            <a:avLst/>
                          </a:prstGeom>
                          <a:solidFill>
                            <a:srgbClr val="FF0000"/>
                          </a:solidFill>
                          <a:ln w="25400" cap="flat" cmpd="sng">
                            <a:solidFill>
                              <a:srgbClr val="FF0000"/>
                            </a:solidFill>
                            <a:prstDash val="solid"/>
                            <a:round/>
                            <a:headEnd type="none" w="med" len="med"/>
                            <a:tailEnd type="none" w="med" len="med"/>
                          </a:ln>
                        </wps:spPr>
                        <wps:bodyPr anchor="ctr" anchorCtr="0" upright="1"/>
                      </wps:wsp>
                    </wpg:wgp>
                  </a:graphicData>
                </a:graphic>
              </wp:anchor>
            </w:drawing>
          </mc:Choice>
          <mc:Fallback>
            <w:pict>
              <v:group id="_x0000_s1026" o:spid="_x0000_s1026" o:spt="203" style="position:absolute;left:0pt;margin-left:-41.85pt;margin-top:5.05pt;height:106.95pt;width:501.8pt;z-index:251661312;mso-width-relative:page;mso-height-relative:page;" coordorigin="1452,1627" coordsize="10036,2139" o:gfxdata="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">
                <o:lock v:ext="edit" aspectratio="f"/>
                <v:shape id="_x0000_s1026" o:spid="_x0000_s1026" o:spt="202" type="#_x0000_t202" style="position:absolute;left:1452;top:1627;height:1716;width:10036;" filled="f" stroked="f" coordsize="21600,21600" o:gfxdata="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EkpHL4A&#10;AADa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方正粗黑宋简体" w:hAnsi="方正粗黑宋简体" w:eastAsia="方正粗黑宋简体" w:cs="方正粗黑宋简体"/>
                            <w:b/>
                            <w:bCs/>
                            <w:color w:val="00B0F0"/>
                            <w:spacing w:val="-113"/>
                          </w:rPr>
                        </w:pPr>
                        <w:r>
                          <w:rPr>
                            <w:rFonts w:hint="eastAsia" w:ascii="方正大标宋_GBK" w:hAnsi="方正大标宋_GBK" w:eastAsia="方正大标宋_GBK" w:cs="方正大标宋_GBK"/>
                            <w:b/>
                            <w:bCs/>
                            <w:color w:val="FF0000"/>
                            <w:spacing w:val="0"/>
                            <w:w w:val="60"/>
                            <w:kern w:val="0"/>
                            <w:sz w:val="110"/>
                            <w:szCs w:val="110"/>
                            <w:fitText w:val="9733" w:id="1792034012"/>
                            <w:lang w:val="en-US" w:eastAsia="zh-CN"/>
                          </w:rPr>
                          <w:t>湖南财正会计师事务所(普通合伙</w:t>
                        </w:r>
                        <w:r>
                          <w:rPr>
                            <w:rFonts w:hint="eastAsia" w:ascii="方正大标宋_GBK" w:hAnsi="方正大标宋_GBK" w:eastAsia="方正大标宋_GBK" w:cs="方正大标宋_GBK"/>
                            <w:b/>
                            <w:bCs/>
                            <w:color w:val="FF0000"/>
                            <w:spacing w:val="-30"/>
                            <w:w w:val="60"/>
                            <w:kern w:val="0"/>
                            <w:sz w:val="110"/>
                            <w:szCs w:val="110"/>
                            <w:fitText w:val="9733" w:id="1792034012"/>
                            <w:lang w:val="en-US" w:eastAsia="zh-CN"/>
                          </w:rPr>
                          <w:t>)</w:t>
                        </w:r>
                      </w:p>
                    </w:txbxContent>
                  </v:textbox>
                </v:shape>
                <v:shape id="_x0000_s1026" o:spid="_x0000_s1026" o:spt="202" type="#_x0000_t202" style="position:absolute;left:1704;top:3046;height:662;width:9253;" filled="f" stroked="f" coordsize="21600,21600" o:gfxdata="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m7drvQAA&#10;ANo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Arial" w:hAnsi="Arial" w:cs="Arial"/>
                            <w:b w:val="0"/>
                            <w:bCs w:val="0"/>
                            <w:color w:val="FF0000"/>
                            <w:w w:val="150"/>
                            <w:sz w:val="36"/>
                            <w:szCs w:val="36"/>
                          </w:rPr>
                        </w:pPr>
                        <w:r>
                          <w:rPr>
                            <w:rFonts w:hint="default" w:ascii="Arial" w:hAnsi="Arial" w:cs="Arial"/>
                            <w:b w:val="0"/>
                            <w:bCs w:val="0"/>
                            <w:color w:val="FF0000"/>
                            <w:spacing w:val="1"/>
                            <w:w w:val="98"/>
                            <w:kern w:val="0"/>
                            <w:sz w:val="36"/>
                            <w:szCs w:val="36"/>
                            <w:fitText w:val="8800" w:id="1416915932"/>
                          </w:rPr>
                          <w:t>Hunan Caizheng Accounting Firm (General Partnership</w:t>
                        </w:r>
                        <w:r>
                          <w:rPr>
                            <w:rFonts w:hint="default" w:ascii="Arial" w:hAnsi="Arial" w:cs="Arial"/>
                            <w:b w:val="0"/>
                            <w:bCs w:val="0"/>
                            <w:color w:val="FF0000"/>
                            <w:spacing w:val="-15"/>
                            <w:w w:val="98"/>
                            <w:kern w:val="0"/>
                            <w:sz w:val="36"/>
                            <w:szCs w:val="36"/>
                            <w:fitText w:val="8800" w:id="1416915932"/>
                          </w:rPr>
                          <w:t>)</w:t>
                        </w:r>
                      </w:p>
                      <w:p>
                        <w:pPr>
                          <w:jc w:val="center"/>
                          <w:rPr>
                            <w:rFonts w:hint="default"/>
                            <w:color w:val="366091"/>
                            <w:w w:val="150"/>
                            <w:sz w:val="40"/>
                            <w:szCs w:val="40"/>
                            <w:lang w:val="en-US"/>
                          </w:rPr>
                        </w:pPr>
                      </w:p>
                    </w:txbxContent>
                  </v:textbox>
                </v:shape>
                <v:rect id="_x0000_s1026" o:spid="_x0000_s1026" o:spt="1" style="position:absolute;left:1632;top:3709;height:57;width:9360;v-text-anchor:middle;" fillcolor="#FF0000" filled="t" stroked="t" coordsize="21600,21600" o:gfxdata="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ZXNVq5AAAA2gAA&#10;AA8AAAAAAAAAAQAgAAAAIgAAAGRycy9kb3ducmV2LnhtbFBLAQIUABQAAAAIAIdO4kAzLwWeOwAA&#10;ADkAAAAQAAAAAAAAAAEAIAAAAAgBAABkcnMvc2hhcGV4bWwueG1sUEsFBgAAAAAGAAYAWwEAALID&#10;AAAAAA==&#10;">
                  <v:fill on="t" focussize="0,0"/>
                  <v:stroke weight="2pt" color="#FF0000" joinstyle="round"/>
                  <v:imagedata o:title=""/>
                  <o:lock v:ext="edit" aspectratio="f"/>
                </v:rect>
              </v:group>
            </w:pict>
          </mc:Fallback>
        </mc:AlternateContent>
      </w:r>
    </w:p>
    <w:p>
      <w:pPr>
        <w:spacing w:line="600" w:lineRule="exact"/>
        <w:jc w:val="center"/>
        <w:outlineLvl w:val="9"/>
        <w:rPr>
          <w:rFonts w:hint="eastAsia" w:ascii="方正小标宋_GBK" w:hAnsi="方正小标宋_GBK" w:eastAsia="方正小标宋_GBK" w:cs="方正小标宋_GBK"/>
          <w:bCs/>
          <w:sz w:val="44"/>
          <w:szCs w:val="44"/>
        </w:rPr>
      </w:pPr>
    </w:p>
    <w:p>
      <w:pPr>
        <w:spacing w:line="600" w:lineRule="exact"/>
        <w:jc w:val="center"/>
        <w:outlineLvl w:val="9"/>
        <w:rPr>
          <w:rFonts w:hint="eastAsia" w:ascii="方正小标宋_GBK" w:hAnsi="方正小标宋_GBK" w:eastAsia="方正小标宋_GBK" w:cs="方正小标宋_GBK"/>
          <w:bCs/>
          <w:sz w:val="44"/>
          <w:szCs w:val="44"/>
        </w:rPr>
      </w:pPr>
    </w:p>
    <w:p>
      <w:pPr>
        <w:jc w:val="center"/>
        <w:rPr>
          <w:rFonts w:hint="default" w:ascii="Times New Roman Regular" w:hAnsi="Times New Roman Regular" w:eastAsia="黑体" w:cs="Times New Roman Regular"/>
          <w:b/>
          <w:bCs/>
          <w:spacing w:val="33"/>
          <w:sz w:val="33"/>
          <w:szCs w:val="33"/>
        </w:rPr>
      </w:pPr>
    </w:p>
    <w:p>
      <w:pPr>
        <w:jc w:val="center"/>
        <w:rPr>
          <w:rFonts w:hint="default" w:ascii="Times New Roman Regular" w:hAnsi="Times New Roman Regular" w:eastAsia="仿宋" w:cs="Times New Roman Regular"/>
          <w:b w:val="0"/>
          <w:bCs w:val="0"/>
          <w:sz w:val="33"/>
          <w:lang w:val="en-US" w:eastAsia="zh-CN"/>
        </w:rPr>
      </w:pPr>
      <w:r>
        <w:rPr>
          <w:rFonts w:hint="default" w:ascii="Times New Roman Regular" w:hAnsi="Times New Roman Regular" w:eastAsia="仿宋" w:cs="Times New Roman Regular"/>
          <w:b/>
          <w:bCs/>
          <w:sz w:val="33"/>
        </w:rPr>
        <mc:AlternateContent>
          <mc:Choice Requires="wps">
            <w:drawing>
              <wp:anchor distT="0" distB="0" distL="114935" distR="114935" simplePos="0" relativeHeight="251660288" behindDoc="0" locked="0" layoutInCell="1" allowOverlap="1">
                <wp:simplePos x="0" y="0"/>
                <wp:positionH relativeFrom="column">
                  <wp:posOffset>-305435</wp:posOffset>
                </wp:positionH>
                <wp:positionV relativeFrom="page">
                  <wp:posOffset>2144395</wp:posOffset>
                </wp:positionV>
                <wp:extent cx="5923915" cy="635"/>
                <wp:effectExtent l="0" t="0" r="0" b="0"/>
                <wp:wrapSquare wrapText="bothSides"/>
                <wp:docPr id="3" name="直接连接符 3"/>
                <wp:cNvGraphicFramePr/>
                <a:graphic xmlns:a="http://schemas.openxmlformats.org/drawingml/2006/main">
                  <a:graphicData uri="http://schemas.microsoft.com/office/word/2010/wordprocessingShape">
                    <wps:wsp>
                      <wps:cNvCnPr/>
                      <wps:spPr>
                        <a:xfrm>
                          <a:off x="779145" y="2103120"/>
                          <a:ext cx="5923915" cy="635"/>
                        </a:xfrm>
                        <a:prstGeom prst="line">
                          <a:avLst/>
                        </a:prstGeom>
                        <a:ln w="28575" cmpd="sng">
                          <a:no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4.05pt;margin-top:168.85pt;height:0.05pt;width:466.45pt;mso-position-vertical-relative:page;mso-wrap-distance-bottom:0pt;mso-wrap-distance-left:9.05pt;mso-wrap-distance-right:9.05pt;mso-wrap-distance-top:0pt;z-index:251660288;mso-width-relative:page;mso-height-relative:page;" filled="f" stroked="f" coordsize="21600,21600" o:gfxdata="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NcWPx2QAA&#10;AAsBAAAPAAAAAAAAAAEAIAAAACIAAABkcnMvZG93bnJldi54bWxQSwECFAAUAAAACACHTuJAd39K&#10;MeQBAACWAwAADgAAAAAAAAABACAAAAAoAQAAZHJzL2Uyb0RvYy54bWxQSwUGAAAAAAYABgBZAQAA&#10;fgUAAAAA&#10;">
                <v:fill on="f" focussize="0,0"/>
                <v:stroke on="f" weight="2.25pt" miterlimit="8" joinstyle="miter"/>
                <v:imagedata o:title=""/>
                <o:lock v:ext="edit" aspectratio="f"/>
                <w10:wrap type="square"/>
              </v:line>
            </w:pict>
          </mc:Fallback>
        </mc:AlternateContent>
      </w:r>
      <w:r>
        <w:rPr>
          <w:rFonts w:hint="default" w:ascii="Times New Roman Regular" w:hAnsi="Times New Roman Regular" w:eastAsia="仿宋" w:cs="Times New Roman Regular"/>
          <w:b/>
          <w:bCs/>
          <w:sz w:val="33"/>
          <w:lang w:val="en-US" w:eastAsia="zh-CN"/>
        </w:rPr>
        <w:t>湘财正咨字</w:t>
      </w:r>
      <w:r>
        <w:rPr>
          <w:rFonts w:hint="default" w:ascii="Times New Roman Regular" w:hAnsi="Times New Roman Regular" w:eastAsia="仿宋" w:cs="Times New Roman Regular"/>
          <w:b w:val="0"/>
          <w:bCs w:val="0"/>
          <w:sz w:val="33"/>
          <w:lang w:val="en-US" w:eastAsia="zh-CN"/>
        </w:rPr>
        <w:t>[2023]</w:t>
      </w:r>
      <w:r>
        <w:rPr>
          <w:rFonts w:hint="default" w:ascii="Times New Roman Regular" w:hAnsi="Times New Roman Regular" w:eastAsia="仿宋" w:cs="Times New Roman Regular"/>
          <w:b/>
          <w:bCs/>
          <w:sz w:val="33"/>
          <w:lang w:val="en-US" w:eastAsia="zh-CN"/>
        </w:rPr>
        <w:t>第</w:t>
      </w:r>
      <w:r>
        <w:rPr>
          <w:rFonts w:hint="default" w:ascii="Times New Roman Regular" w:hAnsi="Times New Roman Regular" w:eastAsia="仿宋" w:cs="Times New Roman Regular"/>
          <w:b w:val="0"/>
          <w:bCs w:val="0"/>
          <w:color w:val="auto"/>
          <w:sz w:val="33"/>
          <w:lang w:val="en-US" w:eastAsia="zh-CN"/>
        </w:rPr>
        <w:t>0</w:t>
      </w:r>
      <w:r>
        <w:rPr>
          <w:rFonts w:hint="eastAsia" w:ascii="Times New Roman Regular" w:hAnsi="Times New Roman Regular" w:eastAsia="仿宋" w:cs="Times New Roman Regular"/>
          <w:b w:val="0"/>
          <w:bCs w:val="0"/>
          <w:color w:val="auto"/>
          <w:sz w:val="33"/>
          <w:lang w:val="en-US" w:eastAsia="zh-CN"/>
        </w:rPr>
        <w:t>88</w:t>
      </w:r>
      <w:r>
        <w:rPr>
          <w:rFonts w:hint="default" w:ascii="Times New Roman Regular" w:hAnsi="Times New Roman Regular" w:eastAsia="仿宋" w:cs="Times New Roman Regular"/>
          <w:b/>
          <w:bCs/>
          <w:sz w:val="33"/>
          <w:lang w:val="en-US" w:eastAsia="zh-CN"/>
        </w:rPr>
        <w:t>号</w:t>
      </w:r>
    </w:p>
    <w:p>
      <w:pPr>
        <w:jc w:val="center"/>
        <w:rPr>
          <w:rFonts w:hint="default" w:ascii="Times New Roman Regular" w:hAnsi="Times New Roman Regular" w:eastAsia="仿宋" w:cs="Times New Roman Regular"/>
          <w:sz w:val="33"/>
          <w:lang w:val="en-US" w:eastAsia="zh-CN"/>
        </w:rPr>
      </w:pPr>
    </w:p>
    <w:p>
      <w:pPr>
        <w:jc w:val="center"/>
        <w:rPr>
          <w:rFonts w:hint="eastAsia" w:ascii="Times New Roman Regular" w:hAnsi="Times New Roman Regular" w:eastAsia="方正小标宋简体" w:cs="Times New Roman Regular"/>
          <w:b w:val="0"/>
          <w:bCs w:val="0"/>
          <w:sz w:val="40"/>
          <w:szCs w:val="40"/>
          <w:lang w:val="en-US" w:eastAsia="zh-CN"/>
        </w:rPr>
      </w:pPr>
      <w:r>
        <w:rPr>
          <w:rFonts w:hint="eastAsia" w:ascii="Times New Roman Regular" w:hAnsi="Times New Roman Regular" w:eastAsia="方正小标宋简体" w:cs="Times New Roman Regular"/>
          <w:b w:val="0"/>
          <w:bCs w:val="0"/>
          <w:sz w:val="40"/>
          <w:szCs w:val="40"/>
          <w:lang w:val="en-US" w:eastAsia="zh-CN"/>
        </w:rPr>
        <w:t>邵阳市北塔区融媒体中心</w:t>
      </w:r>
    </w:p>
    <w:p>
      <w:pPr>
        <w:jc w:val="center"/>
        <w:rPr>
          <w:rFonts w:hint="default" w:ascii="Times New Roman Regular" w:hAnsi="Times New Roman Regular" w:eastAsia="宋体" w:cs="Times New Roman Regular"/>
          <w:b w:val="0"/>
          <w:bCs w:val="0"/>
          <w:sz w:val="40"/>
          <w:szCs w:val="40"/>
          <w:lang w:val="en-US" w:eastAsia="zh-CN"/>
        </w:rPr>
      </w:pPr>
      <w:r>
        <w:rPr>
          <w:rFonts w:hint="default" w:ascii="Times New Roman Regular" w:hAnsi="Times New Roman Regular" w:eastAsia="方正小标宋简体" w:cs="Times New Roman Regular"/>
          <w:b w:val="0"/>
          <w:bCs w:val="0"/>
          <w:sz w:val="40"/>
          <w:szCs w:val="40"/>
          <w:lang w:val="en-US" w:eastAsia="zh-CN"/>
        </w:rPr>
        <w:t>2022年度部门整体支出绩效评价报告</w:t>
      </w:r>
    </w:p>
    <w:p>
      <w:pPr>
        <w:jc w:val="center"/>
        <w:rPr>
          <w:rFonts w:hint="default" w:ascii="Times New Roman Regular" w:hAnsi="Times New Roman Regular" w:eastAsia="宋体" w:cs="Times New Roman Regular"/>
          <w:b/>
          <w:bCs/>
          <w:sz w:val="40"/>
          <w:szCs w:val="40"/>
          <w:lang w:val="en-US" w:eastAsia="zh-CN"/>
        </w:rPr>
      </w:pPr>
    </w:p>
    <w:p>
      <w:pPr>
        <w:ind w:firstLine="640" w:firstLineChars="200"/>
        <w:jc w:val="both"/>
        <w:rPr>
          <w:rFonts w:hint="default" w:ascii="Times New Roman" w:hAnsi="Times New Roman" w:eastAsia="仿宋" w:cs="Times New Roman"/>
          <w:b w:val="0"/>
          <w:bCs w:val="0"/>
          <w:sz w:val="31"/>
          <w:szCs w:val="31"/>
          <w:lang w:val="en-US" w:eastAsia="zh-CN"/>
        </w:rPr>
      </w:pPr>
      <w:r>
        <w:rPr>
          <w:rFonts w:hint="default" w:ascii="Times New Roman" w:hAnsi="Times New Roman" w:eastAsia="仿宋" w:cs="Times New Roman"/>
          <w:b w:val="0"/>
          <w:bCs w:val="0"/>
          <w:sz w:val="32"/>
          <w:szCs w:val="32"/>
          <w:lang w:val="en-US" w:eastAsia="zh-CN"/>
        </w:rPr>
        <w:t>为加强预算绩效管理，强化预算支出的责任意识和效率意识，提高财政资金使用效益，根据《中共中央国务院关于全面实施预算绩效管理的意见》（中发〔2018〕34号）、《中共湖南省委办公厅湖南省人民政府办公厅关于全面实施预算绩效管理的实施意见》（湘办发〔2019〕10号）、</w:t>
      </w:r>
      <w:r>
        <w:rPr>
          <w:rFonts w:hint="default" w:ascii="Times New Roman" w:hAnsi="Times New Roman" w:eastAsia="仿宋_GB2312" w:cs="Times New Roman"/>
          <w:sz w:val="32"/>
          <w:szCs w:val="32"/>
          <w:lang w:val="en-US" w:eastAsia="zh-CN"/>
        </w:rPr>
        <w:t>《湖南省财政厅关于印发&lt;湖南省预算支出绩效评价管理办法&gt;的通知》（湘财绩〔2020〕7号）</w:t>
      </w:r>
      <w:r>
        <w:rPr>
          <w:rFonts w:hint="default" w:ascii="Times New Roman" w:hAnsi="Times New Roman" w:eastAsia="仿宋" w:cs="Times New Roman"/>
          <w:b w:val="0"/>
          <w:bCs w:val="0"/>
          <w:sz w:val="32"/>
          <w:szCs w:val="32"/>
          <w:lang w:val="en-US" w:eastAsia="zh-CN"/>
        </w:rPr>
        <w:t>等精神及相关工作要求，邵阳市北塔区财政局委托，湖南财正会计师事务所</w:t>
      </w:r>
      <w:r>
        <w:rPr>
          <w:rFonts w:hint="eastAsia" w:cs="Times New Roman"/>
          <w:b w:val="0"/>
          <w:bCs w:val="0"/>
          <w:sz w:val="32"/>
          <w:szCs w:val="32"/>
          <w:lang w:val="en-US" w:eastAsia="zh-CN"/>
        </w:rPr>
        <w:t>（</w:t>
      </w:r>
      <w:r>
        <w:rPr>
          <w:rFonts w:hint="default" w:ascii="Times New Roman" w:hAnsi="Times New Roman" w:eastAsia="仿宋" w:cs="Times New Roman"/>
          <w:b w:val="0"/>
          <w:bCs w:val="0"/>
          <w:sz w:val="32"/>
          <w:szCs w:val="32"/>
          <w:lang w:val="en-US" w:eastAsia="zh-CN"/>
        </w:rPr>
        <w:t>以下简称</w:t>
      </w:r>
      <w:r>
        <w:rPr>
          <w:rFonts w:hint="eastAsia" w:ascii="仿宋" w:hAnsi="仿宋" w:eastAsia="仿宋" w:cs="仿宋"/>
          <w:b w:val="0"/>
          <w:bCs w:val="0"/>
          <w:sz w:val="32"/>
          <w:szCs w:val="32"/>
          <w:lang w:val="en-US" w:eastAsia="zh-CN"/>
        </w:rPr>
        <w:t>“我所”</w:t>
      </w:r>
      <w:r>
        <w:rPr>
          <w:rFonts w:hint="eastAsia" w:cs="Times New Roman"/>
          <w:b w:val="0"/>
          <w:bCs w:val="0"/>
          <w:sz w:val="32"/>
          <w:szCs w:val="32"/>
          <w:lang w:val="en-US" w:eastAsia="zh-CN"/>
        </w:rPr>
        <w:t>）</w:t>
      </w:r>
      <w:r>
        <w:rPr>
          <w:rFonts w:hint="default" w:ascii="Times New Roman" w:hAnsi="Times New Roman" w:eastAsia="仿宋" w:cs="Times New Roman"/>
          <w:b w:val="0"/>
          <w:bCs w:val="0"/>
          <w:sz w:val="32"/>
          <w:szCs w:val="32"/>
          <w:lang w:val="en-US" w:eastAsia="zh-CN"/>
        </w:rPr>
        <w:t>对邵阳市北塔区</w:t>
      </w:r>
      <w:r>
        <w:rPr>
          <w:rFonts w:hint="eastAsia" w:ascii="Times New Roman" w:hAnsi="Times New Roman" w:eastAsia="仿宋" w:cs="Times New Roman"/>
          <w:b w:val="0"/>
          <w:bCs w:val="0"/>
          <w:sz w:val="32"/>
          <w:szCs w:val="32"/>
          <w:lang w:val="en-US" w:eastAsia="zh-CN"/>
        </w:rPr>
        <w:t>融媒体中心</w:t>
      </w:r>
      <w:r>
        <w:rPr>
          <w:rFonts w:hint="default" w:ascii="Times New Roman" w:hAnsi="Times New Roman" w:eastAsia="仿宋" w:cs="Times New Roman"/>
          <w:b w:val="0"/>
          <w:bCs w:val="0"/>
          <w:sz w:val="32"/>
          <w:szCs w:val="32"/>
          <w:lang w:val="en-US" w:eastAsia="zh-CN"/>
        </w:rPr>
        <w:t>2022年度部门整体支出开展了绩效评价。现将有关情况报告如下：</w:t>
      </w:r>
    </w:p>
    <w:p>
      <w:pPr>
        <w:pStyle w:val="3"/>
        <w:numPr>
          <w:ilvl w:val="0"/>
          <w:numId w:val="0"/>
        </w:numPr>
        <w:spacing w:before="0" w:after="0" w:line="600" w:lineRule="exact"/>
        <w:ind w:firstLine="643" w:firstLineChars="200"/>
        <w:jc w:val="both"/>
        <w:outlineLvl w:val="9"/>
        <w:rPr>
          <w:rFonts w:hint="default" w:ascii="Times New Roman" w:hAnsi="Times New Roman" w:eastAsia="黑体" w:cs="Times New Roman"/>
          <w:sz w:val="32"/>
          <w:lang w:val="en-US" w:eastAsia="zh-CN"/>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0"/>
        <w:rPr>
          <w:rFonts w:hint="default" w:ascii="Times New Roman Regular" w:hAnsi="Times New Roman Regular" w:eastAsia="黑体" w:cs="Times New Roman Regular"/>
          <w:b/>
          <w:bCs/>
          <w:sz w:val="32"/>
          <w:szCs w:val="32"/>
          <w:lang w:val="en-US" w:eastAsia="zh-CN"/>
        </w:rPr>
      </w:pPr>
      <w:bookmarkStart w:id="0" w:name="_Toc6104"/>
      <w:r>
        <w:rPr>
          <w:rFonts w:hint="default" w:ascii="Times New Roman Regular" w:hAnsi="Times New Roman Regular" w:eastAsia="黑体" w:cs="Times New Roman Regular"/>
          <w:b/>
          <w:bCs/>
          <w:kern w:val="2"/>
          <w:sz w:val="32"/>
          <w:szCs w:val="32"/>
          <w:lang w:val="en-US" w:eastAsia="zh-CN" w:bidi="ar-SA"/>
        </w:rPr>
        <w:t>一、</w:t>
      </w:r>
      <w:r>
        <w:rPr>
          <w:rFonts w:hint="default" w:ascii="Times New Roman Regular" w:hAnsi="Times New Roman Regular" w:eastAsia="黑体" w:cs="Times New Roman Regular"/>
          <w:b/>
          <w:bCs/>
          <w:sz w:val="32"/>
          <w:szCs w:val="32"/>
          <w:lang w:val="en-US" w:eastAsia="zh-CN"/>
        </w:rPr>
        <w:t>单位基本情况</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1"/>
        <w:rPr>
          <w:rFonts w:hint="default" w:ascii="Times New Roman Regular" w:hAnsi="Times New Roman Regular" w:eastAsia="楷体" w:cs="Times New Roman Regular"/>
          <w:b/>
          <w:bCs/>
          <w:sz w:val="32"/>
          <w:szCs w:val="32"/>
          <w:lang w:val="en-US" w:eastAsia="zh-CN"/>
        </w:rPr>
      </w:pPr>
      <w:bookmarkStart w:id="1" w:name="_Toc3898"/>
      <w:r>
        <w:rPr>
          <w:rFonts w:hint="default" w:ascii="Times New Roman Regular" w:hAnsi="Times New Roman Regular" w:eastAsia="楷体" w:cs="Times New Roman Regular"/>
          <w:b/>
          <w:bCs/>
          <w:sz w:val="32"/>
          <w:szCs w:val="32"/>
          <w:lang w:val="en-US" w:eastAsia="zh-CN"/>
        </w:rPr>
        <w:t>（一）部门概况</w:t>
      </w:r>
      <w:bookmarkEnd w:id="1"/>
    </w:p>
    <w:p>
      <w:pPr>
        <w:numPr>
          <w:ilvl w:val="0"/>
          <w:numId w:val="0"/>
        </w:numPr>
        <w:ind w:firstLine="620" w:firstLineChars="200"/>
        <w:jc w:val="both"/>
        <w:rPr>
          <w:rFonts w:hint="default" w:ascii="Times New Roman Regular" w:hAnsi="Times New Roman Regular" w:eastAsia="仿宋" w:cs="Times New Roman Regular"/>
          <w:b w:val="0"/>
          <w:bCs w:val="0"/>
          <w:sz w:val="32"/>
          <w:szCs w:val="32"/>
          <w:lang w:val="en-US" w:eastAsia="zh-CN"/>
        </w:rPr>
      </w:pPr>
      <w:r>
        <w:rPr>
          <w:rFonts w:hint="eastAsia" w:ascii="Times New Roman Regular" w:hAnsi="Times New Roman Regular" w:eastAsia="仿宋" w:cs="Times New Roman Regular"/>
          <w:b w:val="0"/>
          <w:bCs w:val="0"/>
          <w:sz w:val="31"/>
          <w:szCs w:val="31"/>
          <w:lang w:val="en-US" w:eastAsia="zh-CN"/>
        </w:rPr>
        <w:t>邵阳北塔区融媒体中心</w:t>
      </w:r>
      <w:r>
        <w:rPr>
          <w:rFonts w:hint="default" w:ascii="Times New Roman Regular" w:hAnsi="Times New Roman Regular" w:eastAsia="仿宋" w:cs="Times New Roman Regular"/>
          <w:b w:val="0"/>
          <w:bCs w:val="0"/>
          <w:sz w:val="31"/>
          <w:szCs w:val="31"/>
          <w:lang w:val="en-US" w:eastAsia="zh-CN"/>
        </w:rPr>
        <w:t>是属全额拨款</w:t>
      </w:r>
      <w:r>
        <w:rPr>
          <w:rFonts w:hint="eastAsia" w:ascii="Times New Roman Regular" w:hAnsi="Times New Roman Regular" w:eastAsia="仿宋" w:cs="Times New Roman Regular"/>
          <w:b w:val="0"/>
          <w:bCs w:val="0"/>
          <w:sz w:val="31"/>
          <w:szCs w:val="31"/>
          <w:lang w:val="en-US" w:eastAsia="zh-CN"/>
        </w:rPr>
        <w:t>事业</w:t>
      </w:r>
      <w:r>
        <w:rPr>
          <w:rFonts w:hint="default" w:ascii="Times New Roman Regular" w:hAnsi="Times New Roman Regular" w:eastAsia="仿宋" w:cs="Times New Roman Regular"/>
          <w:b w:val="0"/>
          <w:bCs w:val="0"/>
          <w:sz w:val="31"/>
          <w:szCs w:val="31"/>
          <w:lang w:val="en-US" w:eastAsia="zh-CN"/>
        </w:rPr>
        <w:t>单位，将北塔区新闻中心承担的行政职能划入邵阳市北塔区委宣传部</w:t>
      </w:r>
      <w:r>
        <w:rPr>
          <w:rFonts w:hint="eastAsia" w:ascii="Times New Roman Regular" w:hAnsi="Times New Roman Regular" w:eastAsia="仿宋" w:cs="Times New Roman Regular"/>
          <w:b w:val="0"/>
          <w:bCs w:val="0"/>
          <w:sz w:val="31"/>
          <w:szCs w:val="31"/>
          <w:lang w:val="en-US" w:eastAsia="zh-CN"/>
        </w:rPr>
        <w:t>（</w:t>
      </w:r>
      <w:r>
        <w:rPr>
          <w:rFonts w:hint="default" w:ascii="Times New Roman Regular" w:hAnsi="Times New Roman Regular" w:eastAsia="仿宋" w:cs="Times New Roman Regular"/>
          <w:b w:val="0"/>
          <w:bCs w:val="0"/>
          <w:sz w:val="31"/>
          <w:szCs w:val="31"/>
          <w:lang w:val="en-US" w:eastAsia="zh-CN"/>
        </w:rPr>
        <w:t>以下简称区委宣传部</w:t>
      </w:r>
      <w:r>
        <w:rPr>
          <w:rFonts w:hint="eastAsia" w:ascii="Times New Roman Regular" w:hAnsi="Times New Roman Regular" w:eastAsia="仿宋" w:cs="Times New Roman Regular"/>
          <w:b w:val="0"/>
          <w:bCs w:val="0"/>
          <w:sz w:val="31"/>
          <w:szCs w:val="31"/>
          <w:lang w:val="en-US" w:eastAsia="zh-CN"/>
        </w:rPr>
        <w:t>）</w:t>
      </w:r>
      <w:r>
        <w:rPr>
          <w:rFonts w:hint="default" w:ascii="Times New Roman Regular" w:hAnsi="Times New Roman Regular" w:eastAsia="仿宋" w:cs="Times New Roman Regular"/>
          <w:b w:val="0"/>
          <w:bCs w:val="0"/>
          <w:sz w:val="31"/>
          <w:szCs w:val="31"/>
          <w:lang w:val="en-US" w:eastAsia="zh-CN"/>
        </w:rPr>
        <w:t>，改为北塔区融媒体中心</w:t>
      </w:r>
      <w:r>
        <w:rPr>
          <w:rFonts w:hint="eastAsia" w:ascii="Times New Roman Regular" w:hAnsi="Times New Roman Regular" w:eastAsia="仿宋" w:cs="Times New Roman Regular"/>
          <w:b w:val="0"/>
          <w:bCs w:val="0"/>
          <w:sz w:val="31"/>
          <w:szCs w:val="31"/>
          <w:lang w:val="en-US" w:eastAsia="zh-CN"/>
        </w:rPr>
        <w:t>（</w:t>
      </w:r>
      <w:r>
        <w:rPr>
          <w:rFonts w:hint="default" w:ascii="Times New Roman Regular" w:hAnsi="Times New Roman Regular" w:eastAsia="仿宋" w:cs="Times New Roman Regular"/>
          <w:b w:val="0"/>
          <w:bCs w:val="0"/>
          <w:sz w:val="31"/>
          <w:szCs w:val="31"/>
          <w:lang w:val="en-US" w:eastAsia="zh-CN"/>
        </w:rPr>
        <w:t>以下简称区融媒体中心</w:t>
      </w:r>
      <w:r>
        <w:rPr>
          <w:rFonts w:hint="eastAsia" w:ascii="Times New Roman Regular" w:hAnsi="Times New Roman Regular" w:eastAsia="仿宋" w:cs="Times New Roman Regular"/>
          <w:b w:val="0"/>
          <w:bCs w:val="0"/>
          <w:sz w:val="31"/>
          <w:szCs w:val="31"/>
          <w:lang w:val="en-US" w:eastAsia="zh-CN"/>
        </w:rPr>
        <w:t>），</w:t>
      </w:r>
      <w:r>
        <w:rPr>
          <w:rFonts w:hint="default" w:ascii="Times New Roman Regular" w:hAnsi="Times New Roman Regular" w:eastAsia="仿宋" w:cs="Times New Roman Regular"/>
          <w:b w:val="0"/>
          <w:bCs w:val="0"/>
          <w:sz w:val="31"/>
          <w:szCs w:val="31"/>
          <w:lang w:val="en-US" w:eastAsia="zh-CN"/>
        </w:rPr>
        <w:t>为中共北塔区委直属正科级公益</w:t>
      </w:r>
      <w:r>
        <w:rPr>
          <w:rFonts w:hint="eastAsia" w:ascii="Times New Roman Regular" w:hAnsi="Times New Roman Regular" w:eastAsia="仿宋" w:cs="Times New Roman Regular"/>
          <w:b w:val="0"/>
          <w:bCs w:val="0"/>
          <w:sz w:val="31"/>
          <w:szCs w:val="31"/>
          <w:lang w:val="en-US" w:eastAsia="zh-CN"/>
        </w:rPr>
        <w:t>一</w:t>
      </w:r>
      <w:r>
        <w:rPr>
          <w:rFonts w:hint="default" w:ascii="Times New Roman Regular" w:hAnsi="Times New Roman Regular" w:eastAsia="仿宋" w:cs="Times New Roman Regular"/>
          <w:b w:val="0"/>
          <w:bCs w:val="0"/>
          <w:sz w:val="31"/>
          <w:szCs w:val="31"/>
          <w:lang w:val="en-US" w:eastAsia="zh-CN"/>
        </w:rPr>
        <w:t>类全额拨款事业单位，归口区委宣传部管理</w:t>
      </w:r>
      <w:r>
        <w:rPr>
          <w:rFonts w:hint="eastAsia" w:ascii="Times New Roman Regular" w:hAnsi="Times New Roman Regular" w:eastAsia="仿宋" w:cs="Times New Roman Regular"/>
          <w:b w:val="0"/>
          <w:bCs w:val="0"/>
          <w:sz w:val="31"/>
          <w:szCs w:val="3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1"/>
        <w:rPr>
          <w:rFonts w:hint="default" w:ascii="Times New Roman Regular" w:hAnsi="Times New Roman Regular" w:eastAsia="楷体" w:cs="Times New Roman Regular"/>
          <w:b/>
          <w:bCs/>
          <w:sz w:val="32"/>
          <w:szCs w:val="32"/>
          <w:lang w:val="en-US" w:eastAsia="zh-CN"/>
        </w:rPr>
      </w:pPr>
      <w:bookmarkStart w:id="2" w:name="_Toc7809"/>
      <w:r>
        <w:rPr>
          <w:rFonts w:hint="default" w:ascii="Times New Roman Regular" w:hAnsi="Times New Roman Regular" w:eastAsia="楷体" w:cs="Times New Roman Regular"/>
          <w:b/>
          <w:bCs/>
          <w:sz w:val="32"/>
          <w:szCs w:val="32"/>
          <w:lang w:val="en-US" w:eastAsia="zh-CN"/>
        </w:rPr>
        <w:t>（二）主要职责</w:t>
      </w:r>
      <w:bookmarkEnd w:id="2"/>
    </w:p>
    <w:p>
      <w:pPr>
        <w:numPr>
          <w:ilvl w:val="0"/>
          <w:numId w:val="0"/>
        </w:numPr>
        <w:ind w:firstLine="620" w:firstLineChars="200"/>
        <w:jc w:val="both"/>
        <w:rPr>
          <w:rFonts w:hint="default" w:ascii="Times New Roman Regular" w:hAnsi="Times New Roman Regular" w:eastAsia="仿宋" w:cs="Times New Roman Regular"/>
          <w:b w:val="0"/>
          <w:bCs w:val="0"/>
          <w:sz w:val="31"/>
          <w:szCs w:val="31"/>
          <w:lang w:val="en-US" w:eastAsia="zh-CN"/>
        </w:rPr>
      </w:pPr>
      <w:r>
        <w:rPr>
          <w:rFonts w:hint="default" w:ascii="Times New Roman Regular" w:hAnsi="Times New Roman Regular" w:eastAsia="仿宋" w:cs="Times New Roman Regular"/>
          <w:b w:val="0"/>
          <w:bCs w:val="0"/>
          <w:sz w:val="31"/>
          <w:szCs w:val="31"/>
          <w:lang w:val="en-US" w:eastAsia="zh-CN"/>
        </w:rPr>
        <w:t>1、坚决贯彻党管媒体原则，严格执行党中央和省、市、区委关于新闻宣传、媒体融合发展等工作的方针政策和决策部署，落实中央和省委、市委、区委的工作要求。坚持和加强党对新闻舆论工作的集中统一领导，坚持移动优先，建成主流舆论阵地、综合服务平台和社区信息枢纽。</w:t>
      </w:r>
    </w:p>
    <w:p>
      <w:pPr>
        <w:numPr>
          <w:ilvl w:val="0"/>
          <w:numId w:val="0"/>
        </w:numPr>
        <w:ind w:firstLine="620" w:firstLineChars="200"/>
        <w:jc w:val="both"/>
        <w:rPr>
          <w:rFonts w:hint="default" w:ascii="Times New Roman Regular" w:hAnsi="Times New Roman Regular" w:eastAsia="仿宋" w:cs="Times New Roman Regular"/>
          <w:b w:val="0"/>
          <w:bCs w:val="0"/>
          <w:sz w:val="31"/>
          <w:szCs w:val="31"/>
          <w:lang w:val="en-US" w:eastAsia="zh-CN"/>
        </w:rPr>
      </w:pPr>
      <w:r>
        <w:rPr>
          <w:rFonts w:hint="default" w:ascii="Times New Roman Regular" w:hAnsi="Times New Roman Regular" w:eastAsia="仿宋" w:cs="Times New Roman Regular"/>
          <w:b w:val="0"/>
          <w:bCs w:val="0"/>
          <w:sz w:val="31"/>
          <w:szCs w:val="31"/>
          <w:lang w:val="en-US" w:eastAsia="zh-CN"/>
        </w:rPr>
        <w:t>2、负责利用移动传播技术，形成渠道丰富、覆盖广泛、传播有效、可管可控的移动传播矩阵</w:t>
      </w:r>
      <w:r>
        <w:rPr>
          <w:rFonts w:hint="eastAsia" w:ascii="Times New Roman Regular" w:hAnsi="Times New Roman Regular" w:eastAsia="仿宋" w:cs="Times New Roman Regular"/>
          <w:b w:val="0"/>
          <w:bCs w:val="0"/>
          <w:sz w:val="31"/>
          <w:szCs w:val="31"/>
          <w:lang w:val="en-US" w:eastAsia="zh-CN"/>
        </w:rPr>
        <w:t>；</w:t>
      </w:r>
      <w:r>
        <w:rPr>
          <w:rFonts w:hint="eastAsia" w:ascii="仿宋" w:hAnsi="仿宋" w:eastAsia="仿宋" w:cs="仿宋"/>
          <w:b w:val="0"/>
          <w:bCs w:val="0"/>
          <w:sz w:val="31"/>
          <w:szCs w:val="31"/>
          <w:lang w:val="en-US" w:eastAsia="zh-CN"/>
        </w:rPr>
        <w:t>立“媒体+”的理</w:t>
      </w:r>
      <w:r>
        <w:rPr>
          <w:rFonts w:hint="default" w:ascii="Times New Roman Regular" w:hAnsi="Times New Roman Regular" w:eastAsia="仿宋" w:cs="Times New Roman Regular"/>
          <w:b w:val="0"/>
          <w:bCs w:val="0"/>
          <w:sz w:val="31"/>
          <w:szCs w:val="31"/>
          <w:lang w:val="en-US" w:eastAsia="zh-CN"/>
        </w:rPr>
        <w:t>念，从单纯的新闻宣传向公共服务领域拓展，增强互动性，从单向传播向多元互</w:t>
      </w:r>
      <w:r>
        <w:rPr>
          <w:rFonts w:hint="eastAsia" w:ascii="仿宋" w:hAnsi="仿宋" w:eastAsia="仿宋" w:cs="仿宋"/>
          <w:b w:val="0"/>
          <w:bCs w:val="0"/>
          <w:sz w:val="31"/>
          <w:szCs w:val="31"/>
          <w:lang w:val="en-US" w:eastAsia="zh-CN"/>
        </w:rPr>
        <w:t>动传播延伸，将媒体与政务、服务等业务相结合，构建具有北塔特色的“主流舆论阵地+综合服务平台+社区信息枢纽”平台，提供多样化综合服务，满足用户多样化的需求，开展“媒体+政务”“媒体+服务”等业务，面用户提供政</w:t>
      </w:r>
      <w:r>
        <w:rPr>
          <w:rFonts w:hint="default" w:ascii="Times New Roman Regular" w:hAnsi="Times New Roman Regular" w:eastAsia="仿宋" w:cs="Times New Roman Regular"/>
          <w:b w:val="0"/>
          <w:bCs w:val="0"/>
          <w:sz w:val="31"/>
          <w:szCs w:val="31"/>
          <w:lang w:val="en-US" w:eastAsia="zh-CN"/>
        </w:rPr>
        <w:t>务服务、生活服务、社交传播、教育培训等服务平台。</w:t>
      </w:r>
    </w:p>
    <w:p>
      <w:pPr>
        <w:numPr>
          <w:ilvl w:val="0"/>
          <w:numId w:val="0"/>
        </w:numPr>
        <w:ind w:firstLine="620" w:firstLineChars="200"/>
        <w:jc w:val="both"/>
        <w:rPr>
          <w:rFonts w:hint="default" w:ascii="Times New Roman Regular" w:hAnsi="Times New Roman Regular" w:eastAsia="仿宋" w:cs="Times New Roman Regular"/>
          <w:b w:val="0"/>
          <w:bCs w:val="0"/>
          <w:sz w:val="31"/>
          <w:szCs w:val="31"/>
          <w:lang w:val="en-US" w:eastAsia="zh-CN"/>
        </w:rPr>
      </w:pPr>
      <w:r>
        <w:rPr>
          <w:rFonts w:hint="default" w:ascii="Times New Roman Regular" w:hAnsi="Times New Roman Regular" w:eastAsia="仿宋" w:cs="Times New Roman Regular"/>
          <w:b w:val="0"/>
          <w:bCs w:val="0"/>
          <w:sz w:val="31"/>
          <w:szCs w:val="31"/>
          <w:lang w:val="en-US" w:eastAsia="zh-CN"/>
        </w:rPr>
        <w:t>3、负责归并一报</w:t>
      </w:r>
      <w:r>
        <w:rPr>
          <w:rFonts w:hint="eastAsia" w:ascii="Times New Roman Regular" w:hAnsi="Times New Roman Regular" w:eastAsia="仿宋" w:cs="Times New Roman Regular"/>
          <w:b w:val="0"/>
          <w:bCs w:val="0"/>
          <w:sz w:val="31"/>
          <w:szCs w:val="31"/>
          <w:lang w:val="en-US" w:eastAsia="zh-CN"/>
        </w:rPr>
        <w:t>（</w:t>
      </w:r>
      <w:r>
        <w:rPr>
          <w:rFonts w:hint="default" w:ascii="Times New Roman Regular" w:hAnsi="Times New Roman Regular" w:eastAsia="仿宋" w:cs="Times New Roman Regular"/>
          <w:b w:val="0"/>
          <w:bCs w:val="0"/>
          <w:sz w:val="31"/>
          <w:szCs w:val="31"/>
          <w:lang w:val="en-US" w:eastAsia="zh-CN"/>
        </w:rPr>
        <w:t>北塔报</w:t>
      </w:r>
      <w:r>
        <w:rPr>
          <w:rFonts w:hint="eastAsia" w:ascii="Times New Roman Regular" w:hAnsi="Times New Roman Regular" w:eastAsia="仿宋" w:cs="Times New Roman Regular"/>
          <w:b w:val="0"/>
          <w:bCs w:val="0"/>
          <w:sz w:val="31"/>
          <w:szCs w:val="31"/>
          <w:lang w:val="en-US" w:eastAsia="zh-CN"/>
        </w:rPr>
        <w:t>）</w:t>
      </w:r>
      <w:r>
        <w:rPr>
          <w:rFonts w:hint="default" w:ascii="Times New Roman Regular" w:hAnsi="Times New Roman Regular" w:eastAsia="仿宋" w:cs="Times New Roman Regular"/>
          <w:b w:val="0"/>
          <w:bCs w:val="0"/>
          <w:sz w:val="31"/>
          <w:szCs w:val="31"/>
          <w:lang w:val="en-US" w:eastAsia="zh-CN"/>
        </w:rPr>
        <w:t>、二网</w:t>
      </w:r>
      <w:r>
        <w:rPr>
          <w:rFonts w:hint="eastAsia" w:ascii="Times New Roman Regular" w:hAnsi="Times New Roman Regular" w:eastAsia="仿宋" w:cs="Times New Roman Regular"/>
          <w:b w:val="0"/>
          <w:bCs w:val="0"/>
          <w:sz w:val="31"/>
          <w:szCs w:val="31"/>
          <w:lang w:val="en-US" w:eastAsia="zh-CN"/>
        </w:rPr>
        <w:t>（</w:t>
      </w:r>
      <w:r>
        <w:rPr>
          <w:rFonts w:hint="default" w:ascii="Times New Roman Regular" w:hAnsi="Times New Roman Regular" w:eastAsia="仿宋" w:cs="Times New Roman Regular"/>
          <w:b w:val="0"/>
          <w:bCs w:val="0"/>
          <w:sz w:val="31"/>
          <w:szCs w:val="31"/>
          <w:lang w:val="en-US" w:eastAsia="zh-CN"/>
        </w:rPr>
        <w:t>北塔政务网、北塔新闻网</w:t>
      </w:r>
      <w:r>
        <w:rPr>
          <w:rFonts w:hint="eastAsia" w:ascii="Times New Roman Regular" w:hAnsi="Times New Roman Regular" w:eastAsia="仿宋" w:cs="Times New Roman Regular"/>
          <w:b w:val="0"/>
          <w:bCs w:val="0"/>
          <w:sz w:val="31"/>
          <w:szCs w:val="31"/>
          <w:lang w:val="en-US" w:eastAsia="zh-CN"/>
        </w:rPr>
        <w:t>）</w:t>
      </w:r>
      <w:r>
        <w:rPr>
          <w:rFonts w:hint="default" w:ascii="Times New Roman Regular" w:hAnsi="Times New Roman Regular" w:eastAsia="仿宋" w:cs="Times New Roman Regular"/>
          <w:b w:val="0"/>
          <w:bCs w:val="0"/>
          <w:sz w:val="31"/>
          <w:szCs w:val="31"/>
          <w:lang w:val="en-US" w:eastAsia="zh-CN"/>
        </w:rPr>
        <w:t>、多微</w:t>
      </w:r>
      <w:r>
        <w:rPr>
          <w:rFonts w:hint="eastAsia" w:ascii="Times New Roman Regular" w:hAnsi="Times New Roman Regular" w:eastAsia="仿宋" w:cs="Times New Roman Regular"/>
          <w:b w:val="0"/>
          <w:bCs w:val="0"/>
          <w:sz w:val="31"/>
          <w:szCs w:val="31"/>
          <w:lang w:val="en-US" w:eastAsia="zh-CN"/>
        </w:rPr>
        <w:t>（</w:t>
      </w:r>
      <w:r>
        <w:rPr>
          <w:rFonts w:hint="default" w:ascii="Times New Roman Regular" w:hAnsi="Times New Roman Regular" w:eastAsia="仿宋" w:cs="Times New Roman Regular"/>
          <w:b w:val="0"/>
          <w:bCs w:val="0"/>
          <w:sz w:val="31"/>
          <w:szCs w:val="31"/>
          <w:lang w:val="en-US" w:eastAsia="zh-CN"/>
        </w:rPr>
        <w:t>北塔发布和各乡街道、区直机关部门短讯快讯、微信微博，以及 H5、快手、抖音等新媒体</w:t>
      </w:r>
      <w:r>
        <w:rPr>
          <w:rFonts w:hint="eastAsia" w:ascii="Times New Roman Regular" w:hAnsi="Times New Roman Regular" w:eastAsia="仿宋" w:cs="Times New Roman Regular"/>
          <w:b w:val="0"/>
          <w:bCs w:val="0"/>
          <w:sz w:val="31"/>
          <w:szCs w:val="31"/>
          <w:lang w:val="en-US" w:eastAsia="zh-CN"/>
        </w:rPr>
        <w:t>）</w:t>
      </w:r>
      <w:r>
        <w:rPr>
          <w:rFonts w:hint="default" w:ascii="Times New Roman Regular" w:hAnsi="Times New Roman Regular" w:eastAsia="仿宋" w:cs="Times New Roman Regular"/>
          <w:b w:val="0"/>
          <w:bCs w:val="0"/>
          <w:sz w:val="31"/>
          <w:szCs w:val="31"/>
          <w:lang w:val="en-US" w:eastAsia="zh-CN"/>
        </w:rPr>
        <w:t>，提供对外宣传平台，充分发挥媒体融合优势。集中力量打造“新湖南北塔区频道”，建立“新北塔”客户端。着力提高客户端下载量、日活率，提高在全区的覆盖面。综合运用报纸、广播、电视、新闻网站、微博微信、手机报、客户端频道等多个终端，形成分众传播、分类覆盖的格局。</w:t>
      </w:r>
    </w:p>
    <w:p>
      <w:pPr>
        <w:numPr>
          <w:ilvl w:val="0"/>
          <w:numId w:val="0"/>
        </w:numPr>
        <w:ind w:firstLine="620" w:firstLineChars="200"/>
        <w:jc w:val="both"/>
        <w:rPr>
          <w:rFonts w:hint="eastAsia" w:ascii="仿宋" w:hAnsi="仿宋" w:eastAsia="仿宋" w:cs="仿宋"/>
          <w:b w:val="0"/>
          <w:bCs w:val="0"/>
          <w:sz w:val="31"/>
          <w:szCs w:val="31"/>
          <w:lang w:val="en-US" w:eastAsia="zh-CN"/>
        </w:rPr>
      </w:pPr>
      <w:r>
        <w:rPr>
          <w:rFonts w:hint="default" w:ascii="Times New Roman Regular" w:hAnsi="Times New Roman Regular" w:eastAsia="仿宋" w:cs="Times New Roman Regular"/>
          <w:b w:val="0"/>
          <w:bCs w:val="0"/>
          <w:sz w:val="31"/>
          <w:szCs w:val="31"/>
          <w:lang w:val="en-US" w:eastAsia="zh-CN"/>
        </w:rPr>
        <w:t>4、负责充分发挥信息服务平台的作用，积极参</w:t>
      </w:r>
      <w:r>
        <w:rPr>
          <w:rFonts w:hint="eastAsia" w:ascii="仿宋" w:hAnsi="仿宋" w:eastAsia="仿宋" w:cs="仿宋"/>
          <w:b w:val="0"/>
          <w:bCs w:val="0"/>
          <w:sz w:val="31"/>
          <w:szCs w:val="31"/>
          <w:lang w:val="en-US" w:eastAsia="zh-CN"/>
        </w:rPr>
        <w:t>与“新北塔”客户端建设，整合全区党政部门信息资源，对接全区党政部门技术平台，为各部门对外宣传、便民服务提供技术支撑。</w:t>
      </w:r>
    </w:p>
    <w:p>
      <w:pPr>
        <w:numPr>
          <w:ilvl w:val="0"/>
          <w:numId w:val="0"/>
        </w:numPr>
        <w:ind w:firstLine="620" w:firstLineChars="200"/>
        <w:jc w:val="both"/>
        <w:rPr>
          <w:rFonts w:hint="default" w:ascii="Times New Roman Regular" w:hAnsi="Times New Roman Regular" w:eastAsia="仿宋" w:cs="Times New Roman Regular"/>
          <w:b w:val="0"/>
          <w:bCs w:val="0"/>
          <w:sz w:val="31"/>
          <w:szCs w:val="31"/>
          <w:lang w:val="en-US" w:eastAsia="zh-CN"/>
        </w:rPr>
      </w:pPr>
      <w:r>
        <w:rPr>
          <w:rFonts w:hint="default" w:ascii="Times New Roman Regular" w:hAnsi="Times New Roman Regular" w:eastAsia="仿宋" w:cs="Times New Roman Regular"/>
          <w:b w:val="0"/>
          <w:bCs w:val="0"/>
          <w:sz w:val="31"/>
          <w:szCs w:val="31"/>
          <w:lang w:val="en-US" w:eastAsia="zh-CN"/>
        </w:rPr>
        <w:t>5、协助开展各类群众性文化、体育、科普、公益活动，开展各类商务、会展节庆等活动，打通线上线下、提升造血机能</w:t>
      </w:r>
      <w:r>
        <w:rPr>
          <w:rFonts w:hint="eastAsia" w:ascii="Times New Roman Regular" w:hAnsi="Times New Roman Regular" w:eastAsia="仿宋" w:cs="Times New Roman Regular"/>
          <w:b w:val="0"/>
          <w:bCs w:val="0"/>
          <w:sz w:val="31"/>
          <w:szCs w:val="31"/>
          <w:lang w:val="en-US" w:eastAsia="zh-CN"/>
        </w:rPr>
        <w:t>，</w:t>
      </w:r>
      <w:r>
        <w:rPr>
          <w:rFonts w:hint="default" w:ascii="Times New Roman Regular" w:hAnsi="Times New Roman Regular" w:eastAsia="仿宋" w:cs="Times New Roman Regular"/>
          <w:b w:val="0"/>
          <w:bCs w:val="0"/>
          <w:sz w:val="31"/>
          <w:szCs w:val="31"/>
          <w:lang w:val="en-US" w:eastAsia="zh-CN"/>
        </w:rPr>
        <w:t>群众文化生活、强化为民服务功能。</w:t>
      </w:r>
    </w:p>
    <w:p>
      <w:pPr>
        <w:numPr>
          <w:ilvl w:val="0"/>
          <w:numId w:val="0"/>
        </w:numPr>
        <w:ind w:firstLine="620" w:firstLineChars="200"/>
        <w:jc w:val="both"/>
        <w:rPr>
          <w:rFonts w:hint="default"/>
          <w:lang w:val="en-US" w:eastAsia="zh-CN"/>
        </w:rPr>
      </w:pPr>
      <w:r>
        <w:rPr>
          <w:rFonts w:hint="default" w:ascii="Times New Roman Regular" w:hAnsi="Times New Roman Regular" w:eastAsia="仿宋" w:cs="Times New Roman Regular"/>
          <w:b w:val="0"/>
          <w:bCs w:val="0"/>
          <w:sz w:val="31"/>
          <w:szCs w:val="31"/>
          <w:lang w:val="en-US" w:eastAsia="zh-CN"/>
        </w:rPr>
        <w:t>6、负责加强媒体在机构、内容、渠道、平台、人员、经营、管理等方面深度融合，提高传播力、引导力、影响力。建成主流舆论阵地、讲好“北塔话”。宣传党中央决策部署，宣传党的创新理论和社会主义核心价值观，宣传各级党委政府工作安排，传播政经资讯，对中央和省、市级媒体形成有益补充；建成综合服务平台、连通“北塔城”。向基层干部群众提供政务需求、生活服务、社交传播、教育培训等综合服务，增强党委政府和人民群众之间的互动沟通</w:t>
      </w:r>
      <w:r>
        <w:rPr>
          <w:rFonts w:hint="eastAsia" w:ascii="Times New Roman Regular" w:hAnsi="Times New Roman Regular" w:eastAsia="仿宋" w:cs="Times New Roman Regular"/>
          <w:b w:val="0"/>
          <w:bCs w:val="0"/>
          <w:sz w:val="31"/>
          <w:szCs w:val="31"/>
          <w:lang w:val="en-US" w:eastAsia="zh-CN"/>
        </w:rPr>
        <w:t>；</w:t>
      </w:r>
      <w:r>
        <w:rPr>
          <w:rFonts w:hint="default" w:ascii="Times New Roman Regular" w:hAnsi="Times New Roman Regular" w:eastAsia="仿宋" w:cs="Times New Roman Regular"/>
          <w:b w:val="0"/>
          <w:bCs w:val="0"/>
          <w:sz w:val="31"/>
          <w:szCs w:val="31"/>
          <w:lang w:val="en-US" w:eastAsia="zh-CN"/>
        </w:rPr>
        <w:t>建成社区信息枢纽、引导</w:t>
      </w:r>
      <w:r>
        <w:rPr>
          <w:rFonts w:hint="eastAsia" w:ascii="仿宋" w:hAnsi="仿宋" w:eastAsia="仿宋" w:cs="仿宋"/>
          <w:b w:val="0"/>
          <w:bCs w:val="0"/>
          <w:sz w:val="31"/>
          <w:szCs w:val="31"/>
          <w:lang w:val="en-US" w:eastAsia="zh-CN"/>
        </w:rPr>
        <w:t>“北塔人”。</w:t>
      </w:r>
      <w:r>
        <w:rPr>
          <w:rFonts w:hint="default" w:ascii="Times New Roman Regular" w:hAnsi="Times New Roman Regular" w:eastAsia="仿宋" w:cs="Times New Roman Regular"/>
          <w:b w:val="0"/>
          <w:bCs w:val="0"/>
          <w:sz w:val="31"/>
          <w:szCs w:val="31"/>
          <w:lang w:val="en-US" w:eastAsia="zh-CN"/>
        </w:rPr>
        <w:t>面向人口聚集的部门机关、乡街道、村社区、企事业单位，提供精准化的生活资讯，打通线上线下，建设培育社会动员功能。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1"/>
        <w:rPr>
          <w:rFonts w:hint="default" w:ascii="Times New Roman Regular" w:hAnsi="Times New Roman Regular" w:eastAsia="楷体" w:cs="Times New Roman Regular"/>
          <w:b/>
          <w:bCs/>
          <w:sz w:val="32"/>
          <w:szCs w:val="32"/>
          <w:lang w:val="en-US" w:eastAsia="zh-CN"/>
        </w:rPr>
      </w:pPr>
      <w:bookmarkStart w:id="3" w:name="_Toc29905"/>
      <w:r>
        <w:rPr>
          <w:rFonts w:hint="default" w:ascii="Times New Roman Regular" w:hAnsi="Times New Roman Regular" w:eastAsia="楷体" w:cs="Times New Roman Regular"/>
          <w:b/>
          <w:bCs/>
          <w:sz w:val="32"/>
          <w:szCs w:val="32"/>
          <w:lang w:val="en-US" w:eastAsia="zh-CN"/>
        </w:rPr>
        <w:t>（三）人员情况</w:t>
      </w:r>
      <w:bookmarkEnd w:id="3"/>
    </w:p>
    <w:p>
      <w:pPr>
        <w:numPr>
          <w:ilvl w:val="0"/>
          <w:numId w:val="0"/>
        </w:numPr>
        <w:ind w:firstLine="620" w:firstLineChars="200"/>
        <w:jc w:val="both"/>
        <w:rPr>
          <w:rFonts w:hint="default" w:ascii="Times New Roman Regular" w:hAnsi="Times New Roman Regular" w:eastAsia="楷体" w:cs="Times New Roman Regular"/>
          <w:b/>
          <w:bCs/>
          <w:sz w:val="31"/>
          <w:szCs w:val="31"/>
          <w:lang w:val="en-US" w:eastAsia="zh-CN"/>
        </w:rPr>
      </w:pPr>
      <w:r>
        <w:rPr>
          <w:rFonts w:hint="default" w:ascii="Times New Roman Regular" w:hAnsi="Times New Roman Regular" w:eastAsia="仿宋" w:cs="Times New Roman Regular"/>
          <w:b w:val="0"/>
          <w:bCs w:val="0"/>
          <w:sz w:val="31"/>
          <w:szCs w:val="31"/>
          <w:lang w:val="en-US" w:eastAsia="zh-CN"/>
        </w:rPr>
        <w:t>邵阳市北塔区融媒体中心共有编制人数</w:t>
      </w:r>
      <w:r>
        <w:rPr>
          <w:rFonts w:hint="eastAsia" w:ascii="Times New Roman Regular" w:hAnsi="Times New Roman Regular" w:eastAsia="仿宋" w:cs="Times New Roman Regular"/>
          <w:b w:val="0"/>
          <w:bCs w:val="0"/>
          <w:sz w:val="31"/>
          <w:szCs w:val="31"/>
          <w:lang w:val="en-US" w:eastAsia="zh-CN"/>
        </w:rPr>
        <w:t>7</w:t>
      </w:r>
      <w:r>
        <w:rPr>
          <w:rFonts w:hint="default" w:ascii="Times New Roman Regular" w:hAnsi="Times New Roman Regular" w:eastAsia="仿宋" w:cs="Times New Roman Regular"/>
          <w:b w:val="0"/>
          <w:bCs w:val="0"/>
          <w:sz w:val="31"/>
          <w:szCs w:val="31"/>
          <w:lang w:val="en-US" w:eastAsia="zh-CN"/>
        </w:rPr>
        <w:t>人，年末实有人数</w:t>
      </w:r>
      <w:r>
        <w:rPr>
          <w:rFonts w:hint="eastAsia" w:ascii="Times New Roman Regular" w:hAnsi="Times New Roman Regular" w:eastAsia="仿宋" w:cs="Times New Roman Regular"/>
          <w:b w:val="0"/>
          <w:bCs w:val="0"/>
          <w:sz w:val="31"/>
          <w:szCs w:val="31"/>
          <w:lang w:val="en-US" w:eastAsia="zh-CN"/>
        </w:rPr>
        <w:t>7</w:t>
      </w:r>
      <w:r>
        <w:rPr>
          <w:rFonts w:hint="default" w:ascii="Times New Roman Regular" w:hAnsi="Times New Roman Regular" w:eastAsia="仿宋" w:cs="Times New Roman Regular"/>
          <w:b w:val="0"/>
          <w:bCs w:val="0"/>
          <w:sz w:val="31"/>
          <w:szCs w:val="31"/>
          <w:lang w:val="en-US" w:eastAsia="zh-CN"/>
        </w:rPr>
        <w:t>人。内设综合运行部、新闻采访部、《北塔》报刊部</w:t>
      </w:r>
      <w:r>
        <w:rPr>
          <w:rFonts w:hint="eastAsia" w:ascii="Times New Roman Regular" w:hAnsi="Times New Roman Regular" w:eastAsia="仿宋" w:cs="Times New Roman Regular"/>
          <w:b w:val="0"/>
          <w:bCs w:val="0"/>
          <w:sz w:val="31"/>
          <w:szCs w:val="31"/>
          <w:lang w:val="en-US" w:eastAsia="zh-CN"/>
        </w:rPr>
        <w:t>、新媒体发展部、编辑制作部、技术保障部</w:t>
      </w:r>
      <w:r>
        <w:rPr>
          <w:rFonts w:hint="default" w:ascii="Times New Roman Regular" w:hAnsi="Times New Roman Regular" w:eastAsia="仿宋" w:cs="Times New Roman Regular"/>
          <w:b w:val="0"/>
          <w:bCs w:val="0"/>
          <w:sz w:val="31"/>
          <w:szCs w:val="3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0"/>
        <w:rPr>
          <w:rFonts w:hint="default" w:ascii="Times New Roman Regular" w:hAnsi="Times New Roman Regular" w:eastAsia="楷体" w:cs="Times New Roman Regular"/>
          <w:b/>
          <w:bCs/>
          <w:sz w:val="32"/>
          <w:szCs w:val="32"/>
          <w:lang w:val="en-US" w:eastAsia="zh-CN"/>
        </w:rPr>
      </w:pPr>
      <w:bookmarkStart w:id="4" w:name="_Toc30755"/>
      <w:r>
        <w:rPr>
          <w:rFonts w:hint="default" w:ascii="Times New Roman Regular" w:hAnsi="Times New Roman Regular" w:eastAsia="黑体" w:cs="Times New Roman Regular"/>
          <w:b/>
          <w:bCs/>
          <w:kern w:val="2"/>
          <w:sz w:val="32"/>
          <w:szCs w:val="32"/>
          <w:lang w:val="en-US" w:eastAsia="zh-CN" w:bidi="ar-SA"/>
        </w:rPr>
        <w:t>二、部门整体收支情况</w:t>
      </w:r>
      <w:bookmarkEnd w:id="4"/>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1"/>
        <w:rPr>
          <w:rFonts w:hint="default" w:ascii="Times New Roman Regular" w:hAnsi="Times New Roman Regular" w:eastAsia="楷体" w:cs="Times New Roman Regular"/>
          <w:b/>
          <w:bCs/>
          <w:sz w:val="32"/>
          <w:szCs w:val="32"/>
          <w:lang w:val="en-US" w:eastAsia="zh-CN"/>
        </w:rPr>
      </w:pPr>
      <w:bookmarkStart w:id="5" w:name="_Toc25434"/>
      <w:r>
        <w:rPr>
          <w:rFonts w:hint="default" w:ascii="Times New Roman Regular" w:hAnsi="Times New Roman Regular" w:eastAsia="楷体" w:cs="Times New Roman Regular"/>
          <w:b/>
          <w:bCs/>
          <w:sz w:val="32"/>
          <w:szCs w:val="32"/>
          <w:lang w:val="en-US" w:eastAsia="zh-CN"/>
        </w:rPr>
        <w:t>（一）资金收入情况</w:t>
      </w:r>
      <w:bookmarkEnd w:id="5"/>
    </w:p>
    <w:p>
      <w:pPr>
        <w:numPr>
          <w:ilvl w:val="0"/>
          <w:numId w:val="0"/>
        </w:numPr>
        <w:ind w:firstLine="620" w:firstLineChars="200"/>
        <w:jc w:val="both"/>
        <w:rPr>
          <w:rFonts w:hint="default" w:ascii="Times New Roman Regular" w:hAnsi="Times New Roman Regular" w:eastAsia="仿宋" w:cs="Times New Roman Regular"/>
          <w:b w:val="0"/>
          <w:bCs w:val="0"/>
          <w:sz w:val="31"/>
          <w:szCs w:val="31"/>
          <w:lang w:val="en-US" w:eastAsia="zh-CN"/>
        </w:rPr>
      </w:pPr>
      <w:r>
        <w:rPr>
          <w:rFonts w:hint="default" w:ascii="Times New Roman Regular" w:hAnsi="Times New Roman Regular" w:eastAsia="仿宋" w:cs="Times New Roman Regular"/>
          <w:b w:val="0"/>
          <w:bCs w:val="0"/>
          <w:sz w:val="31"/>
          <w:szCs w:val="31"/>
          <w:lang w:val="en-US" w:eastAsia="zh-CN"/>
        </w:rPr>
        <w:t>根据</w:t>
      </w:r>
      <w:r>
        <w:rPr>
          <w:rFonts w:hint="eastAsia" w:ascii="Times New Roman Regular" w:hAnsi="Times New Roman Regular" w:eastAsia="仿宋" w:cs="Times New Roman Regular"/>
          <w:b w:val="0"/>
          <w:bCs w:val="0"/>
          <w:sz w:val="31"/>
          <w:szCs w:val="31"/>
          <w:lang w:val="en-US" w:eastAsia="zh-CN"/>
        </w:rPr>
        <w:t>邵阳市北塔区融媒体中心</w:t>
      </w:r>
      <w:r>
        <w:rPr>
          <w:rFonts w:hint="default" w:ascii="Times New Roman Regular" w:hAnsi="Times New Roman Regular" w:eastAsia="仿宋" w:cs="Times New Roman Regular"/>
          <w:b w:val="0"/>
          <w:bCs w:val="0"/>
          <w:sz w:val="31"/>
          <w:szCs w:val="31"/>
          <w:lang w:val="en-US" w:eastAsia="zh-CN"/>
        </w:rPr>
        <w:t>2022年度部门决算报表，2022年初预算数为</w:t>
      </w:r>
      <w:r>
        <w:rPr>
          <w:rFonts w:hint="eastAsia" w:ascii="Times New Roman Regular" w:hAnsi="Times New Roman Regular" w:eastAsia="仿宋" w:cs="Times New Roman Regular"/>
          <w:b w:val="0"/>
          <w:bCs w:val="0"/>
          <w:sz w:val="31"/>
          <w:szCs w:val="31"/>
          <w:lang w:val="en-US" w:eastAsia="zh-CN"/>
        </w:rPr>
        <w:t>129.70</w:t>
      </w:r>
      <w:r>
        <w:rPr>
          <w:rFonts w:hint="default" w:ascii="Times New Roman Regular" w:hAnsi="Times New Roman Regular" w:eastAsia="仿宋" w:cs="Times New Roman Regular"/>
          <w:b w:val="0"/>
          <w:bCs w:val="0"/>
          <w:sz w:val="31"/>
          <w:szCs w:val="31"/>
          <w:lang w:val="en-US" w:eastAsia="zh-CN"/>
        </w:rPr>
        <w:t>万元。其中；一般公共预算财政拨款收入</w:t>
      </w:r>
      <w:r>
        <w:rPr>
          <w:rFonts w:hint="eastAsia" w:ascii="Times New Roman Regular" w:hAnsi="Times New Roman Regular" w:eastAsia="仿宋" w:cs="Times New Roman Regular"/>
          <w:b w:val="0"/>
          <w:bCs w:val="0"/>
          <w:sz w:val="31"/>
          <w:szCs w:val="31"/>
          <w:lang w:val="en-US" w:eastAsia="zh-CN"/>
        </w:rPr>
        <w:t>129.70</w:t>
      </w:r>
      <w:r>
        <w:rPr>
          <w:rFonts w:hint="default" w:ascii="Times New Roman Regular" w:hAnsi="Times New Roman Regular" w:eastAsia="仿宋" w:cs="Times New Roman Regular"/>
          <w:b w:val="0"/>
          <w:bCs w:val="0"/>
          <w:sz w:val="31"/>
          <w:szCs w:val="31"/>
          <w:lang w:val="en-US" w:eastAsia="zh-CN"/>
        </w:rPr>
        <w:t>万元、年初结转和结余资金</w:t>
      </w:r>
      <w:r>
        <w:rPr>
          <w:rFonts w:hint="eastAsia" w:ascii="Times New Roman Regular" w:hAnsi="Times New Roman Regular" w:eastAsia="仿宋" w:cs="Times New Roman Regular"/>
          <w:b w:val="0"/>
          <w:bCs w:val="0"/>
          <w:sz w:val="31"/>
          <w:szCs w:val="31"/>
          <w:lang w:val="en-US" w:eastAsia="zh-CN"/>
        </w:rPr>
        <w:t>0</w:t>
      </w:r>
      <w:r>
        <w:rPr>
          <w:rFonts w:hint="default" w:ascii="Times New Roman Regular" w:hAnsi="Times New Roman Regular" w:eastAsia="仿宋" w:cs="Times New Roman Regular"/>
          <w:b w:val="0"/>
          <w:bCs w:val="0"/>
          <w:sz w:val="31"/>
          <w:szCs w:val="31"/>
          <w:lang w:val="en-US" w:eastAsia="zh-CN"/>
        </w:rPr>
        <w:t>万元。</w:t>
      </w:r>
    </w:p>
    <w:p>
      <w:pPr>
        <w:numPr>
          <w:ilvl w:val="0"/>
          <w:numId w:val="0"/>
        </w:numPr>
        <w:ind w:firstLine="622" w:firstLineChars="200"/>
        <w:jc w:val="both"/>
        <w:outlineLvl w:val="1"/>
        <w:rPr>
          <w:rFonts w:hint="default" w:ascii="Times New Roman Regular" w:hAnsi="Times New Roman Regular" w:eastAsia="仿宋" w:cs="Times New Roman Regular"/>
          <w:b w:val="0"/>
          <w:bCs w:val="0"/>
          <w:sz w:val="31"/>
          <w:szCs w:val="31"/>
          <w:lang w:val="en-US" w:eastAsia="zh-CN"/>
        </w:rPr>
      </w:pPr>
      <w:bookmarkStart w:id="6" w:name="_Toc27233"/>
      <w:bookmarkStart w:id="7" w:name="_Toc6457"/>
      <w:r>
        <w:rPr>
          <w:rFonts w:hint="default" w:ascii="Times New Roman Regular" w:hAnsi="Times New Roman Regular" w:eastAsia="楷体" w:cs="Times New Roman Regular"/>
          <w:b/>
          <w:bCs/>
          <w:sz w:val="31"/>
          <w:szCs w:val="31"/>
          <w:lang w:val="en-US" w:eastAsia="zh-CN"/>
        </w:rPr>
        <w:t>（二）资金使用情况</w:t>
      </w:r>
      <w:bookmarkEnd w:id="6"/>
      <w:bookmarkEnd w:id="7"/>
    </w:p>
    <w:p>
      <w:pPr>
        <w:numPr>
          <w:ilvl w:val="0"/>
          <w:numId w:val="0"/>
        </w:numPr>
        <w:ind w:firstLine="620" w:firstLineChars="200"/>
        <w:jc w:val="both"/>
        <w:rPr>
          <w:rFonts w:hint="default" w:ascii="Times New Roman Regular" w:hAnsi="Times New Roman Regular" w:eastAsia="仿宋" w:cs="Times New Roman Regular"/>
          <w:b w:val="0"/>
          <w:bCs w:val="0"/>
          <w:sz w:val="32"/>
          <w:szCs w:val="32"/>
          <w:lang w:val="en-US" w:eastAsia="zh-CN"/>
        </w:rPr>
      </w:pPr>
      <w:r>
        <w:rPr>
          <w:rFonts w:hint="default" w:ascii="Times New Roman Regular" w:hAnsi="Times New Roman Regular" w:eastAsia="仿宋" w:cs="Times New Roman Regular"/>
          <w:b w:val="0"/>
          <w:bCs w:val="0"/>
          <w:sz w:val="31"/>
          <w:szCs w:val="31"/>
          <w:lang w:val="en-US" w:eastAsia="zh-CN"/>
        </w:rPr>
        <w:t>根据</w:t>
      </w:r>
      <w:r>
        <w:rPr>
          <w:rFonts w:hint="eastAsia" w:ascii="Times New Roman Regular" w:hAnsi="Times New Roman Regular" w:eastAsia="仿宋" w:cs="Times New Roman Regular"/>
          <w:b w:val="0"/>
          <w:bCs w:val="0"/>
          <w:sz w:val="31"/>
          <w:szCs w:val="31"/>
          <w:lang w:val="en-US" w:eastAsia="zh-CN"/>
        </w:rPr>
        <w:t>邵阳市北塔区融媒体中心</w:t>
      </w:r>
      <w:r>
        <w:rPr>
          <w:rFonts w:hint="default" w:ascii="Times New Roman Regular" w:hAnsi="Times New Roman Regular" w:eastAsia="仿宋" w:cs="Times New Roman Regular"/>
          <w:b w:val="0"/>
          <w:bCs w:val="0"/>
          <w:sz w:val="31"/>
          <w:szCs w:val="31"/>
          <w:lang w:val="en-US" w:eastAsia="zh-CN"/>
        </w:rPr>
        <w:t>2022年度部门决算报表，2022年度</w:t>
      </w:r>
      <w:r>
        <w:rPr>
          <w:rFonts w:hint="eastAsia" w:ascii="Times New Roman Regular" w:hAnsi="Times New Roman Regular" w:eastAsia="仿宋" w:cs="Times New Roman Regular"/>
          <w:b w:val="0"/>
          <w:bCs w:val="0"/>
          <w:sz w:val="31"/>
          <w:szCs w:val="31"/>
          <w:lang w:val="en-US" w:eastAsia="zh-CN"/>
        </w:rPr>
        <w:t>邵阳市北塔区融媒体中心</w:t>
      </w:r>
      <w:r>
        <w:rPr>
          <w:rFonts w:hint="default" w:ascii="Times New Roman Regular" w:hAnsi="Times New Roman Regular" w:eastAsia="仿宋" w:cs="Times New Roman Regular"/>
          <w:b w:val="0"/>
          <w:bCs w:val="0"/>
          <w:sz w:val="31"/>
          <w:szCs w:val="31"/>
          <w:lang w:val="en-US" w:eastAsia="zh-CN"/>
        </w:rPr>
        <w:t>共计支出</w:t>
      </w:r>
      <w:r>
        <w:rPr>
          <w:rFonts w:hint="eastAsia" w:ascii="Times New Roman Regular" w:hAnsi="Times New Roman Regular" w:eastAsia="仿宋" w:cs="Times New Roman Regular"/>
          <w:b w:val="0"/>
          <w:bCs w:val="0"/>
          <w:sz w:val="31"/>
          <w:szCs w:val="31"/>
          <w:lang w:val="en-US" w:eastAsia="zh-CN"/>
        </w:rPr>
        <w:t>129.70</w:t>
      </w:r>
      <w:r>
        <w:rPr>
          <w:rFonts w:hint="default" w:ascii="Times New Roman Regular" w:hAnsi="Times New Roman Regular" w:eastAsia="仿宋" w:cs="Times New Roman Regular"/>
          <w:b w:val="0"/>
          <w:bCs w:val="0"/>
          <w:sz w:val="31"/>
          <w:szCs w:val="31"/>
          <w:lang w:val="en-US" w:eastAsia="zh-CN"/>
        </w:rPr>
        <w:t>万元，其中：基本支出</w:t>
      </w:r>
      <w:r>
        <w:rPr>
          <w:rFonts w:hint="eastAsia" w:ascii="Times New Roman Regular" w:hAnsi="Times New Roman Regular" w:eastAsia="仿宋" w:cs="Times New Roman Regular"/>
          <w:b w:val="0"/>
          <w:bCs w:val="0"/>
          <w:sz w:val="31"/>
          <w:szCs w:val="31"/>
          <w:lang w:val="en-US" w:eastAsia="zh-CN"/>
        </w:rPr>
        <w:t>129.70</w:t>
      </w:r>
      <w:r>
        <w:rPr>
          <w:rFonts w:hint="default" w:ascii="Times New Roman Regular" w:hAnsi="Times New Roman Regular" w:eastAsia="仿宋" w:cs="Times New Roman Regular"/>
          <w:b w:val="0"/>
          <w:bCs w:val="0"/>
          <w:sz w:val="31"/>
          <w:szCs w:val="31"/>
          <w:lang w:val="en-US" w:eastAsia="zh-CN"/>
        </w:rPr>
        <w:t>万元</w:t>
      </w:r>
      <w:r>
        <w:rPr>
          <w:rFonts w:hint="eastAsia" w:ascii="Times New Roman Regular" w:hAnsi="Times New Roman Regular" w:eastAsia="仿宋" w:cs="Times New Roman Regular"/>
          <w:b w:val="0"/>
          <w:bCs w:val="0"/>
          <w:sz w:val="31"/>
          <w:szCs w:val="3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Regular" w:hAnsi="Times New Roman Regular" w:eastAsia="仿宋" w:cs="Times New Roman Regular"/>
          <w:b/>
          <w:bCs/>
          <w:sz w:val="32"/>
          <w:szCs w:val="32"/>
          <w:lang w:val="en-US" w:eastAsia="zh-CN"/>
        </w:rPr>
      </w:pPr>
      <w:r>
        <w:rPr>
          <w:rFonts w:hint="default" w:ascii="Times New Roman Regular" w:hAnsi="Times New Roman Regular" w:eastAsia="仿宋" w:cs="Times New Roman Regular"/>
          <w:b/>
          <w:bCs/>
          <w:sz w:val="32"/>
          <w:szCs w:val="32"/>
          <w:lang w:val="en-US" w:eastAsia="zh-CN"/>
        </w:rPr>
        <w:t>1、基本经费支出情况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0" w:firstLineChars="200"/>
        <w:jc w:val="both"/>
        <w:textAlignment w:val="auto"/>
        <w:rPr>
          <w:rFonts w:hint="default" w:ascii="Times New Roman Regular" w:hAnsi="Times New Roman Regular" w:eastAsia="仿宋" w:cs="Times New Roman Regular"/>
          <w:b w:val="0"/>
          <w:bCs w:val="0"/>
          <w:sz w:val="31"/>
          <w:szCs w:val="31"/>
          <w:lang w:val="en-US" w:eastAsia="zh-CN"/>
        </w:rPr>
      </w:pPr>
      <w:r>
        <w:rPr>
          <w:rFonts w:hint="default" w:ascii="Times New Roman Regular" w:hAnsi="Times New Roman Regular" w:eastAsia="仿宋" w:cs="Times New Roman Regular"/>
          <w:b w:val="0"/>
          <w:bCs w:val="0"/>
          <w:sz w:val="31"/>
          <w:szCs w:val="31"/>
          <w:lang w:val="en-US" w:eastAsia="zh-CN"/>
        </w:rPr>
        <w:t>根据</w:t>
      </w:r>
      <w:r>
        <w:rPr>
          <w:rFonts w:hint="eastAsia" w:ascii="Times New Roman Regular" w:hAnsi="Times New Roman Regular" w:eastAsia="仿宋" w:cs="Times New Roman Regular"/>
          <w:b w:val="0"/>
          <w:bCs w:val="0"/>
          <w:sz w:val="31"/>
          <w:szCs w:val="31"/>
          <w:lang w:val="en-US" w:eastAsia="zh-CN"/>
        </w:rPr>
        <w:t>邵阳市北塔区融媒体中心</w:t>
      </w:r>
      <w:r>
        <w:rPr>
          <w:rFonts w:hint="default" w:ascii="Times New Roman Regular" w:hAnsi="Times New Roman Regular" w:eastAsia="仿宋" w:cs="Times New Roman Regular"/>
          <w:b w:val="0"/>
          <w:bCs w:val="0"/>
          <w:sz w:val="31"/>
          <w:szCs w:val="31"/>
          <w:lang w:val="en-US" w:eastAsia="zh-CN"/>
        </w:rPr>
        <w:t>2022年度部门决算报表，2022年度</w:t>
      </w:r>
      <w:r>
        <w:rPr>
          <w:rFonts w:hint="eastAsia" w:ascii="Times New Roman Regular" w:hAnsi="Times New Roman Regular" w:eastAsia="仿宋" w:cs="Times New Roman Regular"/>
          <w:b w:val="0"/>
          <w:bCs w:val="0"/>
          <w:sz w:val="31"/>
          <w:szCs w:val="31"/>
          <w:lang w:val="en-US" w:eastAsia="zh-CN"/>
        </w:rPr>
        <w:t>邵阳市北塔区融媒体中心</w:t>
      </w:r>
      <w:r>
        <w:rPr>
          <w:rFonts w:hint="default" w:ascii="Times New Roman Regular" w:hAnsi="Times New Roman Regular" w:eastAsia="仿宋" w:cs="Times New Roman Regular"/>
          <w:b w:val="0"/>
          <w:bCs w:val="0"/>
          <w:sz w:val="31"/>
          <w:szCs w:val="31"/>
          <w:lang w:val="en-US" w:eastAsia="zh-CN"/>
        </w:rPr>
        <w:t>基本支出共计</w:t>
      </w:r>
      <w:r>
        <w:rPr>
          <w:rFonts w:hint="eastAsia" w:ascii="Times New Roman Regular" w:hAnsi="Times New Roman Regular" w:eastAsia="仿宋" w:cs="Times New Roman Regular"/>
          <w:b w:val="0"/>
          <w:bCs w:val="0"/>
          <w:sz w:val="31"/>
          <w:szCs w:val="31"/>
          <w:lang w:val="en-US" w:eastAsia="zh-CN"/>
        </w:rPr>
        <w:t>129.70</w:t>
      </w:r>
      <w:r>
        <w:rPr>
          <w:rFonts w:hint="default" w:ascii="Times New Roman Regular" w:hAnsi="Times New Roman Regular" w:eastAsia="仿宋" w:cs="Times New Roman Regular"/>
          <w:b w:val="0"/>
          <w:bCs w:val="0"/>
          <w:sz w:val="31"/>
          <w:szCs w:val="31"/>
          <w:lang w:val="en-US" w:eastAsia="zh-CN"/>
        </w:rPr>
        <w:t>万元，其中</w:t>
      </w:r>
      <w:r>
        <w:rPr>
          <w:rFonts w:hint="default" w:ascii="Times New Roman Regular" w:hAnsi="Times New Roman Regular" w:eastAsia="仿宋" w:cs="Times New Roman Regular"/>
          <w:sz w:val="31"/>
          <w:szCs w:val="31"/>
        </w:rPr>
        <w:t>人员经费65.25万元，公用经费64.46万元</w:t>
      </w:r>
      <w:r>
        <w:rPr>
          <w:rFonts w:hint="default" w:ascii="Times New Roman Regular" w:hAnsi="Times New Roman Regular" w:eastAsia="仿宋" w:cs="Times New Roman Regular"/>
          <w:b w:val="0"/>
          <w:bCs w:val="0"/>
          <w:sz w:val="31"/>
          <w:szCs w:val="31"/>
          <w:lang w:val="en-US" w:eastAsia="zh-CN"/>
        </w:rPr>
        <w:t>。具体支出明细如下：</w:t>
      </w:r>
    </w:p>
    <w:tbl>
      <w:tblPr>
        <w:tblStyle w:val="17"/>
        <w:tblW w:w="501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58"/>
        <w:gridCol w:w="4989"/>
        <w:gridCol w:w="20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blHeader/>
        </w:trPr>
        <w:tc>
          <w:tcPr>
            <w:tcW w:w="135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Regular" w:hAnsi="Times New Roman Regular" w:eastAsia="仿宋" w:cs="Times New Roman Regular"/>
                <w:sz w:val="24"/>
                <w:szCs w:val="24"/>
              </w:rPr>
            </w:pPr>
            <w:r>
              <w:rPr>
                <w:rFonts w:hint="default" w:ascii="Times New Roman" w:hAnsi="Times New Roman" w:eastAsia="仿宋" w:cs="Times New Roman"/>
                <w:b/>
                <w:bCs/>
                <w:spacing w:val="-5"/>
                <w:sz w:val="21"/>
                <w:szCs w:val="21"/>
              </w:rPr>
              <w:t>序号</w:t>
            </w:r>
          </w:p>
        </w:tc>
        <w:tc>
          <w:tcPr>
            <w:tcW w:w="498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Regular" w:hAnsi="Times New Roman Regular" w:eastAsia="仿宋" w:cs="Times New Roman Regular"/>
                <w:sz w:val="24"/>
                <w:szCs w:val="24"/>
              </w:rPr>
            </w:pPr>
            <w:r>
              <w:rPr>
                <w:rFonts w:hint="default" w:ascii="Times New Roman" w:hAnsi="Times New Roman" w:eastAsia="仿宋" w:cs="Times New Roman"/>
                <w:b/>
                <w:bCs/>
                <w:spacing w:val="6"/>
                <w:sz w:val="21"/>
                <w:szCs w:val="21"/>
              </w:rPr>
              <w:t>支出项目</w:t>
            </w:r>
          </w:p>
        </w:tc>
        <w:tc>
          <w:tcPr>
            <w:tcW w:w="208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Regular" w:hAnsi="Times New Roman Regular" w:eastAsia="仿宋" w:cs="Times New Roman Regular"/>
                <w:sz w:val="24"/>
                <w:szCs w:val="24"/>
              </w:rPr>
            </w:pPr>
            <w:r>
              <w:rPr>
                <w:rFonts w:hint="default" w:ascii="Times New Roman" w:hAnsi="Times New Roman" w:eastAsia="仿宋" w:cs="Times New Roman"/>
                <w:b/>
                <w:bCs/>
                <w:spacing w:val="4"/>
                <w:sz w:val="21"/>
                <w:szCs w:val="21"/>
              </w:rPr>
              <w:t>金额</w:t>
            </w:r>
            <w:r>
              <w:rPr>
                <w:rFonts w:hint="default" w:ascii="Times New Roman" w:hAnsi="Times New Roman" w:eastAsia="仿宋" w:cs="Times New Roman"/>
                <w:b/>
                <w:bCs/>
                <w:spacing w:val="4"/>
                <w:sz w:val="21"/>
                <w:szCs w:val="21"/>
                <w:lang w:eastAsia="zh-CN"/>
              </w:rPr>
              <w:t>（</w:t>
            </w:r>
            <w:r>
              <w:rPr>
                <w:rFonts w:hint="default" w:ascii="Times New Roman" w:hAnsi="Times New Roman" w:eastAsia="仿宋" w:cs="Times New Roman"/>
                <w:b/>
                <w:bCs/>
                <w:spacing w:val="4"/>
                <w:sz w:val="21"/>
                <w:szCs w:val="21"/>
              </w:rPr>
              <w:t>万元</w:t>
            </w:r>
            <w:r>
              <w:rPr>
                <w:rFonts w:hint="default" w:ascii="Times New Roman" w:hAnsi="Times New Roman" w:eastAsia="仿宋" w:cs="Times New Roman"/>
                <w:b/>
                <w:bCs/>
                <w:spacing w:val="4"/>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35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Regular" w:hAnsi="Times New Roman Regular" w:eastAsia="仿宋" w:cs="Times New Roman Regular"/>
                <w:sz w:val="24"/>
                <w:szCs w:val="24"/>
                <w:lang w:val="en-US" w:eastAsia="zh-CN"/>
              </w:rPr>
            </w:pPr>
            <w:r>
              <w:rPr>
                <w:rFonts w:hint="default" w:ascii="Times New Roman" w:hAnsi="Times New Roman" w:eastAsia="仿宋" w:cs="Times New Roman"/>
                <w:b/>
                <w:bCs/>
                <w:sz w:val="21"/>
                <w:szCs w:val="21"/>
                <w:lang w:val="en-US" w:eastAsia="zh-CN"/>
              </w:rPr>
              <w:t>一</w:t>
            </w:r>
          </w:p>
        </w:tc>
        <w:tc>
          <w:tcPr>
            <w:tcW w:w="498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Regular" w:hAnsi="Times New Roman Regular" w:eastAsia="仿宋" w:cs="Times New Roman Regular"/>
                <w:sz w:val="24"/>
                <w:szCs w:val="24"/>
              </w:rPr>
            </w:pPr>
            <w:r>
              <w:rPr>
                <w:rFonts w:hint="default" w:ascii="Times New Roman" w:hAnsi="Times New Roman" w:eastAsia="仿宋" w:cs="Times New Roman"/>
                <w:b/>
                <w:bCs/>
                <w:spacing w:val="-5"/>
                <w:sz w:val="21"/>
                <w:szCs w:val="21"/>
              </w:rPr>
              <w:t>人员经费</w:t>
            </w:r>
          </w:p>
        </w:tc>
        <w:tc>
          <w:tcPr>
            <w:tcW w:w="208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Regular" w:hAnsi="Times New Roman Regular" w:eastAsia="仿宋" w:cs="Times New Roman Regular"/>
                <w:sz w:val="24"/>
                <w:szCs w:val="24"/>
                <w:lang w:val="en-US"/>
              </w:rPr>
            </w:pPr>
            <w:r>
              <w:rPr>
                <w:rFonts w:hint="eastAsia" w:ascii="Times New Roman" w:hAnsi="Times New Roman" w:eastAsia="仿宋" w:cs="Times New Roman"/>
                <w:b/>
                <w:bCs/>
                <w:spacing w:val="-4"/>
                <w:sz w:val="21"/>
                <w:szCs w:val="21"/>
                <w:lang w:val="en-US" w:eastAsia="zh-CN"/>
              </w:rPr>
              <w:t>65.25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35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Regular" w:hAnsi="Times New Roman Regular" w:eastAsia="仿宋" w:cs="Times New Roman Regular"/>
                <w:sz w:val="24"/>
                <w:szCs w:val="24"/>
                <w:lang w:val="en-US" w:eastAsia="zh-CN"/>
              </w:rPr>
            </w:pPr>
            <w:bookmarkStart w:id="8" w:name="OLE_LINK1" w:colFirst="2" w:colLast="2"/>
            <w:r>
              <w:rPr>
                <w:rFonts w:hint="default" w:ascii="Times New Roman" w:hAnsi="Times New Roman" w:eastAsia="仿宋" w:cs="Times New Roman"/>
                <w:sz w:val="21"/>
                <w:szCs w:val="21"/>
                <w:lang w:val="en-US" w:eastAsia="zh-CN"/>
              </w:rPr>
              <w:t>1</w:t>
            </w:r>
          </w:p>
        </w:tc>
        <w:tc>
          <w:tcPr>
            <w:tcW w:w="4983" w:type="dxa"/>
            <w:vAlign w:val="center"/>
          </w:tcPr>
          <w:p>
            <w:pPr>
              <w:keepNext w:val="0"/>
              <w:keepLines w:val="0"/>
              <w:widowControl/>
              <w:suppressLineNumbers w:val="0"/>
              <w:jc w:val="center"/>
              <w:textAlignment w:val="center"/>
              <w:rPr>
                <w:rFonts w:hint="default" w:ascii="Times New Roman Regular" w:hAnsi="Times New Roman Regular" w:eastAsia="仿宋" w:cs="Times New Roman Regular"/>
                <w:sz w:val="24"/>
                <w:szCs w:val="24"/>
              </w:rPr>
            </w:pPr>
            <w:r>
              <w:rPr>
                <w:rFonts w:hint="eastAsia" w:ascii="仿宋" w:hAnsi="仿宋" w:eastAsia="仿宋" w:cs="仿宋"/>
                <w:i w:val="0"/>
                <w:iCs w:val="0"/>
                <w:color w:val="000000"/>
                <w:kern w:val="0"/>
                <w:sz w:val="22"/>
                <w:szCs w:val="22"/>
                <w:u w:val="none"/>
                <w:lang w:val="en-US" w:eastAsia="zh-CN" w:bidi="ar"/>
              </w:rPr>
              <w:t>基本工资</w:t>
            </w:r>
          </w:p>
        </w:tc>
        <w:tc>
          <w:tcPr>
            <w:tcW w:w="2080" w:type="dxa"/>
            <w:vAlign w:val="bottom"/>
          </w:tcPr>
          <w:p>
            <w:pPr>
              <w:keepNext w:val="0"/>
              <w:keepLines w:val="0"/>
              <w:widowControl/>
              <w:suppressLineNumbers w:val="0"/>
              <w:jc w:val="center"/>
              <w:textAlignment w:val="bottom"/>
              <w:rPr>
                <w:rFonts w:hint="eastAsia" w:ascii="Times New Roman" w:hAnsi="Times New Roman" w:eastAsia="仿宋" w:cs="Times New Roman"/>
                <w:color w:val="000000"/>
                <w:kern w:val="0"/>
                <w:sz w:val="20"/>
                <w:szCs w:val="20"/>
                <w:u w:val="none"/>
                <w:lang w:val="en-US" w:eastAsia="zh-CN" w:bidi="ar"/>
              </w:rPr>
            </w:pPr>
            <w:r>
              <w:rPr>
                <w:rFonts w:hint="eastAsia" w:ascii="Times New Roman" w:hAnsi="Times New Roman" w:eastAsia="仿宋" w:cs="Times New Roman"/>
                <w:i w:val="0"/>
                <w:iCs w:val="0"/>
                <w:color w:val="000000"/>
                <w:kern w:val="0"/>
                <w:sz w:val="20"/>
                <w:szCs w:val="20"/>
                <w:u w:val="none"/>
                <w:lang w:val="en-US" w:eastAsia="zh-CN" w:bidi="ar"/>
              </w:rPr>
              <w:t>21.81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35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Regular" w:hAnsi="Times New Roman Regular" w:eastAsia="仿宋" w:cs="Times New Roman Regular"/>
                <w:sz w:val="24"/>
                <w:szCs w:val="24"/>
                <w:lang w:val="en-US" w:eastAsia="zh-CN"/>
              </w:rPr>
            </w:pPr>
            <w:r>
              <w:rPr>
                <w:rFonts w:hint="default" w:ascii="Times New Roman" w:hAnsi="Times New Roman" w:eastAsia="仿宋" w:cs="Times New Roman"/>
                <w:sz w:val="21"/>
                <w:szCs w:val="21"/>
                <w:lang w:val="en-US" w:eastAsia="zh-CN"/>
              </w:rPr>
              <w:t>2</w:t>
            </w:r>
          </w:p>
        </w:tc>
        <w:tc>
          <w:tcPr>
            <w:tcW w:w="4983" w:type="dxa"/>
            <w:vAlign w:val="center"/>
          </w:tcPr>
          <w:p>
            <w:pPr>
              <w:keepNext w:val="0"/>
              <w:keepLines w:val="0"/>
              <w:widowControl/>
              <w:suppressLineNumbers w:val="0"/>
              <w:jc w:val="center"/>
              <w:textAlignment w:val="center"/>
              <w:rPr>
                <w:rFonts w:hint="default" w:ascii="Times New Roman Regular" w:hAnsi="Times New Roman Regular" w:eastAsia="仿宋" w:cs="Times New Roman Regular"/>
                <w:sz w:val="24"/>
                <w:szCs w:val="24"/>
              </w:rPr>
            </w:pPr>
            <w:r>
              <w:rPr>
                <w:rFonts w:hint="eastAsia" w:ascii="仿宋" w:hAnsi="仿宋" w:eastAsia="仿宋" w:cs="仿宋"/>
                <w:i w:val="0"/>
                <w:iCs w:val="0"/>
                <w:color w:val="000000"/>
                <w:kern w:val="0"/>
                <w:sz w:val="22"/>
                <w:szCs w:val="22"/>
                <w:u w:val="none"/>
                <w:lang w:val="en-US" w:eastAsia="zh-CN" w:bidi="ar"/>
              </w:rPr>
              <w:t>津贴补贴</w:t>
            </w:r>
          </w:p>
        </w:tc>
        <w:tc>
          <w:tcPr>
            <w:tcW w:w="2080" w:type="dxa"/>
            <w:vAlign w:val="bottom"/>
          </w:tcPr>
          <w:p>
            <w:pPr>
              <w:keepNext w:val="0"/>
              <w:keepLines w:val="0"/>
              <w:widowControl/>
              <w:suppressLineNumbers w:val="0"/>
              <w:jc w:val="center"/>
              <w:textAlignment w:val="bottom"/>
              <w:rPr>
                <w:rFonts w:hint="eastAsia" w:ascii="Times New Roman" w:hAnsi="Times New Roman" w:eastAsia="仿宋" w:cs="Times New Roman"/>
                <w:color w:val="000000"/>
                <w:kern w:val="0"/>
                <w:sz w:val="20"/>
                <w:szCs w:val="20"/>
                <w:u w:val="none"/>
                <w:lang w:eastAsia="zh-CN" w:bidi="ar"/>
              </w:rPr>
            </w:pPr>
            <w:r>
              <w:rPr>
                <w:rFonts w:hint="eastAsia" w:ascii="Times New Roman" w:hAnsi="Times New Roman" w:eastAsia="仿宋" w:cs="Times New Roman"/>
                <w:i w:val="0"/>
                <w:iCs w:val="0"/>
                <w:color w:val="000000"/>
                <w:kern w:val="0"/>
                <w:sz w:val="20"/>
                <w:szCs w:val="20"/>
                <w:u w:val="none"/>
                <w:lang w:val="en-US" w:eastAsia="zh-CN" w:bidi="ar"/>
              </w:rPr>
              <w:t>13.04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35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Regular" w:hAnsi="Times New Roman Regular" w:eastAsia="仿宋" w:cs="Times New Roman Regular"/>
                <w:sz w:val="24"/>
                <w:szCs w:val="24"/>
                <w:lang w:val="en-US" w:eastAsia="zh-CN"/>
              </w:rPr>
            </w:pPr>
            <w:r>
              <w:rPr>
                <w:rFonts w:hint="default" w:ascii="Times New Roman" w:hAnsi="Times New Roman" w:eastAsia="仿宋" w:cs="Times New Roman"/>
                <w:sz w:val="21"/>
                <w:szCs w:val="21"/>
                <w:lang w:val="en-US" w:eastAsia="zh-CN"/>
              </w:rPr>
              <w:t>3</w:t>
            </w:r>
          </w:p>
        </w:tc>
        <w:tc>
          <w:tcPr>
            <w:tcW w:w="4983" w:type="dxa"/>
            <w:vAlign w:val="center"/>
          </w:tcPr>
          <w:p>
            <w:pPr>
              <w:keepNext w:val="0"/>
              <w:keepLines w:val="0"/>
              <w:widowControl/>
              <w:suppressLineNumbers w:val="0"/>
              <w:jc w:val="center"/>
              <w:textAlignment w:val="center"/>
              <w:rPr>
                <w:rFonts w:hint="default" w:ascii="Times New Roman Regular" w:hAnsi="Times New Roman Regular" w:eastAsia="仿宋" w:cs="Times New Roman Regular"/>
                <w:snapToGrid w:val="0"/>
                <w:color w:val="000000"/>
                <w:spacing w:val="-2"/>
                <w:kern w:val="0"/>
                <w:sz w:val="24"/>
                <w:szCs w:val="24"/>
                <w:lang w:val="en-US" w:eastAsia="zh-CN"/>
              </w:rPr>
            </w:pPr>
            <w:r>
              <w:rPr>
                <w:rFonts w:hint="eastAsia" w:ascii="仿宋" w:hAnsi="仿宋" w:eastAsia="仿宋" w:cs="仿宋"/>
                <w:i w:val="0"/>
                <w:iCs w:val="0"/>
                <w:color w:val="000000"/>
                <w:kern w:val="0"/>
                <w:sz w:val="22"/>
                <w:szCs w:val="22"/>
                <w:u w:val="none"/>
                <w:lang w:val="en-US" w:eastAsia="zh-CN" w:bidi="ar"/>
              </w:rPr>
              <w:t>奖金</w:t>
            </w:r>
          </w:p>
        </w:tc>
        <w:tc>
          <w:tcPr>
            <w:tcW w:w="2080" w:type="dxa"/>
            <w:vAlign w:val="bottom"/>
          </w:tcPr>
          <w:p>
            <w:pPr>
              <w:keepNext w:val="0"/>
              <w:keepLines w:val="0"/>
              <w:widowControl/>
              <w:suppressLineNumbers w:val="0"/>
              <w:jc w:val="center"/>
              <w:textAlignment w:val="bottom"/>
              <w:rPr>
                <w:rFonts w:hint="eastAsia" w:ascii="Times New Roman" w:hAnsi="Times New Roman" w:eastAsia="仿宋" w:cs="Times New Roman"/>
                <w:snapToGrid/>
                <w:color w:val="000000"/>
                <w:spacing w:val="0"/>
                <w:kern w:val="0"/>
                <w:sz w:val="20"/>
                <w:szCs w:val="20"/>
                <w:u w:val="none"/>
                <w:lang w:eastAsia="zh-CN" w:bidi="ar"/>
              </w:rPr>
            </w:pPr>
            <w:r>
              <w:rPr>
                <w:rFonts w:hint="eastAsia" w:ascii="Times New Roman" w:hAnsi="Times New Roman" w:eastAsia="仿宋" w:cs="Times New Roman"/>
                <w:snapToGrid/>
                <w:color w:val="000000"/>
                <w:spacing w:val="0"/>
                <w:kern w:val="0"/>
                <w:sz w:val="20"/>
                <w:szCs w:val="20"/>
                <w:u w:val="none"/>
                <w:lang w:val="en-US" w:eastAsia="zh-CN" w:bidi="ar"/>
              </w:rPr>
              <w:t>1.74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35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4</w:t>
            </w:r>
          </w:p>
        </w:tc>
        <w:tc>
          <w:tcPr>
            <w:tcW w:w="4983" w:type="dxa"/>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伙食补助费</w:t>
            </w:r>
          </w:p>
        </w:tc>
        <w:tc>
          <w:tcPr>
            <w:tcW w:w="2080" w:type="dxa"/>
            <w:vAlign w:val="bottom"/>
          </w:tcPr>
          <w:p>
            <w:pPr>
              <w:keepNext w:val="0"/>
              <w:keepLines w:val="0"/>
              <w:widowControl/>
              <w:suppressLineNumbers w:val="0"/>
              <w:jc w:val="center"/>
              <w:textAlignment w:val="bottom"/>
              <w:rPr>
                <w:rFonts w:hint="eastAsia" w:ascii="Times New Roman" w:hAnsi="Times New Roman" w:eastAsia="仿宋" w:cs="Times New Roman"/>
                <w:snapToGrid/>
                <w:color w:val="000000"/>
                <w:spacing w:val="0"/>
                <w:kern w:val="0"/>
                <w:sz w:val="20"/>
                <w:szCs w:val="20"/>
                <w:u w:val="none"/>
                <w:lang w:val="en-US" w:eastAsia="zh-CN" w:bidi="ar"/>
              </w:rPr>
            </w:pPr>
            <w:r>
              <w:rPr>
                <w:rFonts w:hint="eastAsia" w:ascii="Times New Roman" w:hAnsi="Times New Roman" w:eastAsia="仿宋" w:cs="Times New Roman"/>
                <w:snapToGrid/>
                <w:color w:val="000000"/>
                <w:spacing w:val="0"/>
                <w:kern w:val="0"/>
                <w:sz w:val="20"/>
                <w:szCs w:val="20"/>
                <w:u w:val="none"/>
                <w:lang w:val="en-US" w:eastAsia="zh-CN" w:bidi="ar"/>
              </w:rPr>
              <w:t>0.21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35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5</w:t>
            </w:r>
          </w:p>
        </w:tc>
        <w:tc>
          <w:tcPr>
            <w:tcW w:w="4983" w:type="dxa"/>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绩效工资</w:t>
            </w:r>
          </w:p>
        </w:tc>
        <w:tc>
          <w:tcPr>
            <w:tcW w:w="2080" w:type="dxa"/>
            <w:vAlign w:val="bottom"/>
          </w:tcPr>
          <w:p>
            <w:pPr>
              <w:keepNext w:val="0"/>
              <w:keepLines w:val="0"/>
              <w:widowControl/>
              <w:suppressLineNumbers w:val="0"/>
              <w:jc w:val="center"/>
              <w:textAlignment w:val="bottom"/>
              <w:rPr>
                <w:rFonts w:hint="eastAsia" w:ascii="Times New Roman" w:hAnsi="Times New Roman" w:eastAsia="仿宋" w:cs="Times New Roman"/>
                <w:snapToGrid/>
                <w:color w:val="000000"/>
                <w:spacing w:val="0"/>
                <w:kern w:val="0"/>
                <w:sz w:val="20"/>
                <w:szCs w:val="20"/>
                <w:u w:val="none"/>
                <w:lang w:val="en-US" w:eastAsia="zh-CN" w:bidi="ar"/>
              </w:rPr>
            </w:pPr>
            <w:r>
              <w:rPr>
                <w:rFonts w:hint="eastAsia" w:ascii="Times New Roman" w:hAnsi="Times New Roman" w:eastAsia="仿宋" w:cs="Times New Roman"/>
                <w:snapToGrid/>
                <w:color w:val="000000"/>
                <w:spacing w:val="0"/>
                <w:kern w:val="0"/>
                <w:sz w:val="20"/>
                <w:szCs w:val="20"/>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35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Regular" w:hAnsi="Times New Roman Regular" w:eastAsia="仿宋" w:cs="Times New Roman Regular"/>
                <w:sz w:val="24"/>
                <w:szCs w:val="24"/>
                <w:lang w:val="en-US" w:eastAsia="zh-CN"/>
              </w:rPr>
            </w:pPr>
            <w:r>
              <w:rPr>
                <w:rFonts w:hint="eastAsia" w:ascii="Times New Roman" w:hAnsi="Times New Roman" w:eastAsia="仿宋" w:cs="Times New Roman"/>
                <w:sz w:val="21"/>
                <w:szCs w:val="21"/>
                <w:lang w:val="en-US" w:eastAsia="zh-CN"/>
              </w:rPr>
              <w:t>6</w:t>
            </w:r>
          </w:p>
        </w:tc>
        <w:tc>
          <w:tcPr>
            <w:tcW w:w="4983" w:type="dxa"/>
            <w:vAlign w:val="center"/>
          </w:tcPr>
          <w:p>
            <w:pPr>
              <w:keepNext w:val="0"/>
              <w:keepLines w:val="0"/>
              <w:widowControl/>
              <w:suppressLineNumbers w:val="0"/>
              <w:jc w:val="center"/>
              <w:textAlignment w:val="center"/>
              <w:rPr>
                <w:rFonts w:hint="default" w:ascii="Times New Roman Regular" w:hAnsi="Times New Roman Regular" w:eastAsia="仿宋" w:cs="Times New Roman Regular"/>
                <w:sz w:val="24"/>
                <w:szCs w:val="24"/>
              </w:rPr>
            </w:pPr>
            <w:r>
              <w:rPr>
                <w:rFonts w:hint="eastAsia" w:ascii="仿宋" w:hAnsi="仿宋" w:eastAsia="仿宋" w:cs="仿宋"/>
                <w:i w:val="0"/>
                <w:iCs w:val="0"/>
                <w:color w:val="000000"/>
                <w:kern w:val="0"/>
                <w:sz w:val="22"/>
                <w:szCs w:val="22"/>
                <w:u w:val="none"/>
                <w:lang w:val="en-US" w:eastAsia="zh-CN" w:bidi="ar"/>
              </w:rPr>
              <w:t>机关事业单位基本养老保险缴费</w:t>
            </w:r>
          </w:p>
        </w:tc>
        <w:tc>
          <w:tcPr>
            <w:tcW w:w="2080" w:type="dxa"/>
            <w:vAlign w:val="bottom"/>
          </w:tcPr>
          <w:p>
            <w:pPr>
              <w:keepNext w:val="0"/>
              <w:keepLines w:val="0"/>
              <w:widowControl/>
              <w:suppressLineNumbers w:val="0"/>
              <w:jc w:val="center"/>
              <w:textAlignment w:val="bottom"/>
              <w:rPr>
                <w:rFonts w:hint="eastAsia" w:ascii="Times New Roman" w:hAnsi="Times New Roman" w:eastAsia="仿宋" w:cs="Times New Roman"/>
                <w:color w:val="000000"/>
                <w:kern w:val="0"/>
                <w:sz w:val="20"/>
                <w:szCs w:val="20"/>
                <w:u w:val="none"/>
                <w:lang w:eastAsia="zh-CN" w:bidi="ar"/>
              </w:rPr>
            </w:pPr>
            <w:r>
              <w:rPr>
                <w:rFonts w:hint="eastAsia" w:ascii="Times New Roman" w:hAnsi="Times New Roman" w:eastAsia="仿宋" w:cs="Times New Roman"/>
                <w:i w:val="0"/>
                <w:iCs w:val="0"/>
                <w:color w:val="000000"/>
                <w:kern w:val="0"/>
                <w:sz w:val="20"/>
                <w:szCs w:val="20"/>
                <w:u w:val="none"/>
                <w:lang w:val="en-US" w:eastAsia="zh-CN" w:bidi="ar"/>
              </w:rPr>
              <w:t>5.41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35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Regular" w:hAnsi="Times New Roman Regular" w:eastAsia="仿宋" w:cs="Times New Roman Regular"/>
                <w:sz w:val="24"/>
                <w:szCs w:val="24"/>
                <w:lang w:val="en-US" w:eastAsia="zh-CN"/>
              </w:rPr>
            </w:pPr>
            <w:r>
              <w:rPr>
                <w:rFonts w:hint="eastAsia" w:ascii="Times New Roman" w:hAnsi="Times New Roman" w:eastAsia="仿宋" w:cs="Times New Roman"/>
                <w:sz w:val="21"/>
                <w:szCs w:val="21"/>
                <w:lang w:val="en-US" w:eastAsia="zh-CN"/>
              </w:rPr>
              <w:t>7</w:t>
            </w:r>
          </w:p>
        </w:tc>
        <w:tc>
          <w:tcPr>
            <w:tcW w:w="4983" w:type="dxa"/>
            <w:vAlign w:val="center"/>
          </w:tcPr>
          <w:p>
            <w:pPr>
              <w:keepNext w:val="0"/>
              <w:keepLines w:val="0"/>
              <w:widowControl/>
              <w:suppressLineNumbers w:val="0"/>
              <w:jc w:val="center"/>
              <w:textAlignment w:val="center"/>
              <w:rPr>
                <w:rFonts w:hint="default" w:ascii="Times New Roman Regular" w:hAnsi="Times New Roman Regular" w:eastAsia="仿宋" w:cs="Times New Roman Regular"/>
                <w:sz w:val="24"/>
                <w:szCs w:val="24"/>
              </w:rPr>
            </w:pPr>
            <w:r>
              <w:rPr>
                <w:rFonts w:hint="eastAsia" w:ascii="仿宋" w:hAnsi="仿宋" w:eastAsia="仿宋" w:cs="仿宋"/>
                <w:i w:val="0"/>
                <w:iCs w:val="0"/>
                <w:color w:val="000000"/>
                <w:kern w:val="0"/>
                <w:sz w:val="22"/>
                <w:szCs w:val="22"/>
                <w:u w:val="none"/>
                <w:lang w:val="en-US" w:eastAsia="zh-CN" w:bidi="ar"/>
              </w:rPr>
              <w:t>职工基本医疗保险缴费</w:t>
            </w:r>
          </w:p>
        </w:tc>
        <w:tc>
          <w:tcPr>
            <w:tcW w:w="2080" w:type="dxa"/>
            <w:vAlign w:val="bottom"/>
          </w:tcPr>
          <w:p>
            <w:pPr>
              <w:keepNext w:val="0"/>
              <w:keepLines w:val="0"/>
              <w:widowControl/>
              <w:suppressLineNumbers w:val="0"/>
              <w:jc w:val="center"/>
              <w:textAlignment w:val="bottom"/>
              <w:rPr>
                <w:rFonts w:hint="eastAsia" w:ascii="Times New Roman" w:hAnsi="Times New Roman" w:eastAsia="仿宋" w:cs="Times New Roman"/>
                <w:color w:val="000000"/>
                <w:kern w:val="0"/>
                <w:sz w:val="20"/>
                <w:szCs w:val="20"/>
                <w:u w:val="none"/>
                <w:lang w:eastAsia="zh-CN" w:bidi="ar"/>
              </w:rPr>
            </w:pPr>
            <w:r>
              <w:rPr>
                <w:rFonts w:hint="eastAsia" w:ascii="Times New Roman" w:hAnsi="Times New Roman" w:eastAsia="仿宋" w:cs="Times New Roman"/>
                <w:i w:val="0"/>
                <w:iCs w:val="0"/>
                <w:color w:val="000000"/>
                <w:kern w:val="0"/>
                <w:sz w:val="20"/>
                <w:szCs w:val="20"/>
                <w:u w:val="none"/>
                <w:lang w:val="en-US" w:eastAsia="zh-CN" w:bidi="ar"/>
              </w:rPr>
              <w:t>2.88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35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Regular" w:hAnsi="Times New Roman Regular" w:eastAsia="仿宋" w:cs="Times New Roman Regular"/>
                <w:sz w:val="24"/>
                <w:szCs w:val="24"/>
                <w:lang w:val="en-US" w:eastAsia="zh-CN"/>
              </w:rPr>
            </w:pPr>
            <w:r>
              <w:rPr>
                <w:rFonts w:hint="eastAsia" w:ascii="Times New Roman" w:hAnsi="Times New Roman" w:eastAsia="仿宋" w:cs="Times New Roman"/>
                <w:sz w:val="21"/>
                <w:szCs w:val="21"/>
                <w:lang w:val="en-US" w:eastAsia="zh-CN"/>
              </w:rPr>
              <w:t>8</w:t>
            </w:r>
          </w:p>
        </w:tc>
        <w:tc>
          <w:tcPr>
            <w:tcW w:w="4983" w:type="dxa"/>
            <w:vAlign w:val="center"/>
          </w:tcPr>
          <w:p>
            <w:pPr>
              <w:keepNext w:val="0"/>
              <w:keepLines w:val="0"/>
              <w:widowControl/>
              <w:suppressLineNumbers w:val="0"/>
              <w:jc w:val="center"/>
              <w:textAlignment w:val="center"/>
              <w:rPr>
                <w:rFonts w:hint="default" w:ascii="Times New Roman Regular" w:hAnsi="Times New Roman Regular" w:eastAsia="仿宋" w:cs="Times New Roman Regular"/>
                <w:snapToGrid w:val="0"/>
                <w:color w:val="000000"/>
                <w:kern w:val="0"/>
                <w:sz w:val="24"/>
                <w:szCs w:val="24"/>
              </w:rPr>
            </w:pPr>
            <w:r>
              <w:rPr>
                <w:rFonts w:hint="eastAsia" w:ascii="仿宋" w:hAnsi="仿宋" w:eastAsia="仿宋" w:cs="仿宋"/>
                <w:i w:val="0"/>
                <w:iCs w:val="0"/>
                <w:color w:val="000000"/>
                <w:kern w:val="0"/>
                <w:sz w:val="22"/>
                <w:szCs w:val="22"/>
                <w:u w:val="none"/>
                <w:lang w:val="en-US" w:eastAsia="zh-CN" w:bidi="ar"/>
              </w:rPr>
              <w:t>其他社会保障缴费</w:t>
            </w:r>
          </w:p>
        </w:tc>
        <w:tc>
          <w:tcPr>
            <w:tcW w:w="2080" w:type="dxa"/>
            <w:vAlign w:val="bottom"/>
          </w:tcPr>
          <w:p>
            <w:pPr>
              <w:keepNext w:val="0"/>
              <w:keepLines w:val="0"/>
              <w:widowControl/>
              <w:suppressLineNumbers w:val="0"/>
              <w:jc w:val="center"/>
              <w:textAlignment w:val="bottom"/>
              <w:rPr>
                <w:rFonts w:hint="eastAsia" w:ascii="Times New Roman" w:hAnsi="Times New Roman" w:eastAsia="仿宋" w:cs="Times New Roman"/>
                <w:color w:val="000000"/>
                <w:spacing w:val="0"/>
                <w:kern w:val="0"/>
                <w:sz w:val="20"/>
                <w:szCs w:val="20"/>
                <w:u w:val="none"/>
                <w:lang w:val="en-US" w:eastAsia="zh-CN" w:bidi="ar"/>
              </w:rPr>
            </w:pPr>
            <w:r>
              <w:rPr>
                <w:rFonts w:hint="eastAsia" w:ascii="Times New Roman" w:hAnsi="Times New Roman" w:eastAsia="仿宋" w:cs="Times New Roman"/>
                <w:i w:val="0"/>
                <w:iCs w:val="0"/>
                <w:color w:val="000000"/>
                <w:kern w:val="0"/>
                <w:sz w:val="20"/>
                <w:szCs w:val="20"/>
                <w:u w:val="none"/>
                <w:lang w:val="en-US" w:eastAsia="zh-CN" w:bidi="ar"/>
              </w:rPr>
              <w:t>0.36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35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Regular" w:hAnsi="Times New Roman Regular" w:eastAsia="仿宋" w:cs="Times New Roman Regular"/>
                <w:sz w:val="24"/>
                <w:szCs w:val="24"/>
                <w:lang w:val="en-US" w:eastAsia="zh-CN"/>
              </w:rPr>
            </w:pPr>
            <w:r>
              <w:rPr>
                <w:rFonts w:hint="eastAsia" w:ascii="Times New Roman" w:hAnsi="Times New Roman" w:eastAsia="仿宋" w:cs="Times New Roman"/>
                <w:sz w:val="21"/>
                <w:szCs w:val="21"/>
                <w:lang w:val="en-US" w:eastAsia="zh-CN"/>
              </w:rPr>
              <w:t>9</w:t>
            </w:r>
          </w:p>
        </w:tc>
        <w:tc>
          <w:tcPr>
            <w:tcW w:w="4983" w:type="dxa"/>
            <w:vAlign w:val="center"/>
          </w:tcPr>
          <w:p>
            <w:pPr>
              <w:keepNext w:val="0"/>
              <w:keepLines w:val="0"/>
              <w:widowControl/>
              <w:suppressLineNumbers w:val="0"/>
              <w:jc w:val="center"/>
              <w:textAlignment w:val="center"/>
              <w:rPr>
                <w:rFonts w:hint="default" w:ascii="Times New Roman Regular" w:hAnsi="Times New Roman Regular" w:eastAsia="仿宋" w:cs="Times New Roman Regular"/>
                <w:spacing w:val="1"/>
                <w:sz w:val="24"/>
                <w:szCs w:val="24"/>
              </w:rPr>
            </w:pPr>
            <w:r>
              <w:rPr>
                <w:rFonts w:hint="eastAsia" w:ascii="仿宋" w:hAnsi="仿宋" w:eastAsia="仿宋" w:cs="仿宋"/>
                <w:i w:val="0"/>
                <w:iCs w:val="0"/>
                <w:color w:val="000000"/>
                <w:kern w:val="0"/>
                <w:sz w:val="22"/>
                <w:szCs w:val="22"/>
                <w:u w:val="none"/>
                <w:lang w:val="en-US" w:eastAsia="zh-CN" w:bidi="ar"/>
              </w:rPr>
              <w:t>住房公积金</w:t>
            </w:r>
          </w:p>
        </w:tc>
        <w:tc>
          <w:tcPr>
            <w:tcW w:w="2080" w:type="dxa"/>
            <w:vAlign w:val="bottom"/>
          </w:tcPr>
          <w:p>
            <w:pPr>
              <w:keepNext w:val="0"/>
              <w:keepLines w:val="0"/>
              <w:widowControl/>
              <w:suppressLineNumbers w:val="0"/>
              <w:jc w:val="center"/>
              <w:textAlignment w:val="bottom"/>
              <w:rPr>
                <w:rFonts w:hint="eastAsia" w:ascii="Times New Roman" w:hAnsi="Times New Roman" w:eastAsia="仿宋" w:cs="Times New Roman"/>
                <w:color w:val="000000"/>
                <w:spacing w:val="0"/>
                <w:kern w:val="0"/>
                <w:sz w:val="20"/>
                <w:szCs w:val="20"/>
                <w:u w:val="none"/>
                <w:lang w:val="en-US" w:eastAsia="zh-CN" w:bidi="ar"/>
              </w:rPr>
            </w:pPr>
            <w:r>
              <w:rPr>
                <w:rFonts w:hint="eastAsia" w:ascii="Times New Roman" w:hAnsi="Times New Roman" w:eastAsia="仿宋" w:cs="Times New Roman"/>
                <w:i w:val="0"/>
                <w:iCs w:val="0"/>
                <w:color w:val="000000"/>
                <w:kern w:val="0"/>
                <w:sz w:val="20"/>
                <w:szCs w:val="20"/>
                <w:u w:val="none"/>
                <w:lang w:val="en-US" w:eastAsia="zh-CN" w:bidi="ar"/>
              </w:rPr>
              <w:t>6.26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35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10</w:t>
            </w:r>
          </w:p>
        </w:tc>
        <w:tc>
          <w:tcPr>
            <w:tcW w:w="4983" w:type="dxa"/>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其他工资福利支出</w:t>
            </w:r>
          </w:p>
        </w:tc>
        <w:tc>
          <w:tcPr>
            <w:tcW w:w="2080" w:type="dxa"/>
            <w:vAlign w:val="bottom"/>
          </w:tcPr>
          <w:p>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0"/>
                <w:szCs w:val="20"/>
                <w:u w:val="none"/>
                <w:lang w:val="en-US" w:eastAsia="zh-CN" w:bidi="ar"/>
              </w:rPr>
            </w:pPr>
            <w:r>
              <w:rPr>
                <w:rFonts w:hint="eastAsia" w:ascii="Times New Roman" w:hAnsi="Times New Roman" w:eastAsia="仿宋" w:cs="Times New Roman"/>
                <w:i w:val="0"/>
                <w:iCs w:val="0"/>
                <w:color w:val="000000"/>
                <w:kern w:val="0"/>
                <w:sz w:val="20"/>
                <w:szCs w:val="20"/>
                <w:u w:val="none"/>
                <w:lang w:val="en-US" w:eastAsia="zh-CN" w:bidi="ar"/>
              </w:rPr>
              <w:t>3.53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35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Regular" w:hAnsi="Times New Roman Regular" w:eastAsia="仿宋" w:cs="Times New Roman Regular"/>
                <w:sz w:val="24"/>
                <w:szCs w:val="24"/>
                <w:lang w:val="en-US" w:eastAsia="zh-CN"/>
              </w:rPr>
            </w:pPr>
            <w:r>
              <w:rPr>
                <w:rFonts w:hint="default" w:ascii="Times New Roman" w:hAnsi="Times New Roman" w:eastAsia="仿宋" w:cs="Times New Roman"/>
                <w:b/>
                <w:bCs/>
                <w:position w:val="-4"/>
                <w:sz w:val="21"/>
                <w:szCs w:val="21"/>
              </w:rPr>
              <w:t>二</w:t>
            </w:r>
          </w:p>
        </w:tc>
        <w:tc>
          <w:tcPr>
            <w:tcW w:w="498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Regular" w:hAnsi="Times New Roman Regular" w:eastAsia="仿宋" w:cs="Times New Roman Regular"/>
                <w:snapToGrid w:val="0"/>
                <w:color w:val="000000"/>
                <w:kern w:val="0"/>
                <w:sz w:val="24"/>
                <w:szCs w:val="24"/>
              </w:rPr>
            </w:pPr>
            <w:r>
              <w:rPr>
                <w:rFonts w:hint="default" w:ascii="Times New Roman" w:hAnsi="Times New Roman" w:eastAsia="仿宋" w:cs="Times New Roman"/>
                <w:b/>
                <w:bCs/>
                <w:spacing w:val="-1"/>
                <w:sz w:val="21"/>
                <w:szCs w:val="21"/>
              </w:rPr>
              <w:t>公用经费</w:t>
            </w:r>
          </w:p>
        </w:tc>
        <w:tc>
          <w:tcPr>
            <w:tcW w:w="208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Regular" w:hAnsi="Times New Roman Regular" w:eastAsia="仿宋" w:cs="Times New Roman Regular"/>
                <w:spacing w:val="-3"/>
                <w:sz w:val="24"/>
                <w:szCs w:val="24"/>
                <w:lang w:val="en-US" w:eastAsia="zh-CN"/>
              </w:rPr>
            </w:pPr>
            <w:r>
              <w:rPr>
                <w:rFonts w:hint="eastAsia" w:ascii="Times New Roman" w:hAnsi="Times New Roman" w:eastAsia="仿宋" w:cs="Times New Roman"/>
                <w:b/>
                <w:bCs/>
                <w:spacing w:val="-4"/>
                <w:sz w:val="21"/>
                <w:szCs w:val="21"/>
                <w:lang w:val="en-US" w:eastAsia="zh-CN"/>
              </w:rPr>
              <w:t>64.46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35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Regular" w:hAnsi="Times New Roman Regular" w:eastAsia="仿宋" w:cs="Times New Roman Regular"/>
                <w:sz w:val="24"/>
                <w:szCs w:val="24"/>
                <w:lang w:val="en-US" w:eastAsia="zh-CN"/>
              </w:rPr>
            </w:pPr>
            <w:r>
              <w:rPr>
                <w:rFonts w:hint="default" w:ascii="Times New Roman" w:hAnsi="Times New Roman" w:eastAsia="仿宋" w:cs="Times New Roman"/>
                <w:sz w:val="21"/>
                <w:szCs w:val="21"/>
              </w:rPr>
              <w:t>1</w:t>
            </w:r>
          </w:p>
        </w:tc>
        <w:tc>
          <w:tcPr>
            <w:tcW w:w="4983" w:type="dxa"/>
            <w:vAlign w:val="center"/>
          </w:tcPr>
          <w:p>
            <w:pPr>
              <w:keepNext w:val="0"/>
              <w:keepLines w:val="0"/>
              <w:widowControl/>
              <w:suppressLineNumbers w:val="0"/>
              <w:jc w:val="center"/>
              <w:textAlignment w:val="center"/>
              <w:rPr>
                <w:rFonts w:hint="default" w:ascii="Times New Roman Regular" w:hAnsi="Times New Roman Regular" w:eastAsia="仿宋" w:cs="Times New Roman Regular"/>
                <w:snapToGrid w:val="0"/>
                <w:color w:val="000000"/>
                <w:kern w:val="0"/>
                <w:sz w:val="24"/>
                <w:szCs w:val="24"/>
              </w:rPr>
            </w:pPr>
            <w:r>
              <w:rPr>
                <w:rFonts w:hint="default" w:ascii="Times New Roman" w:hAnsi="Times New Roman" w:eastAsia="仿宋" w:cs="Times New Roman"/>
                <w:i w:val="0"/>
                <w:iCs w:val="0"/>
                <w:color w:val="000000"/>
                <w:kern w:val="0"/>
                <w:sz w:val="22"/>
                <w:szCs w:val="22"/>
                <w:u w:val="none"/>
                <w:lang w:val="en-US" w:eastAsia="zh-CN" w:bidi="ar"/>
              </w:rPr>
              <w:t>办公费</w:t>
            </w:r>
          </w:p>
        </w:tc>
        <w:tc>
          <w:tcPr>
            <w:tcW w:w="2080" w:type="dxa"/>
            <w:vAlign w:val="bottom"/>
          </w:tcPr>
          <w:p>
            <w:pPr>
              <w:keepNext w:val="0"/>
              <w:keepLines w:val="0"/>
              <w:widowControl/>
              <w:suppressLineNumbers w:val="0"/>
              <w:jc w:val="center"/>
              <w:textAlignment w:val="bottom"/>
              <w:rPr>
                <w:rFonts w:hint="eastAsia" w:ascii="Times New Roman" w:hAnsi="Times New Roman" w:eastAsia="仿宋" w:cs="Times New Roman"/>
                <w:color w:val="000000"/>
                <w:spacing w:val="0"/>
                <w:kern w:val="0"/>
                <w:sz w:val="20"/>
                <w:szCs w:val="20"/>
                <w:u w:val="none"/>
                <w:lang w:val="en-US" w:eastAsia="zh-CN" w:bidi="ar"/>
              </w:rPr>
            </w:pPr>
            <w:r>
              <w:rPr>
                <w:rFonts w:hint="default" w:ascii="Times New Roman" w:hAnsi="Times New Roman" w:eastAsia="仿宋" w:cs="Times New Roman"/>
                <w:i w:val="0"/>
                <w:iCs w:val="0"/>
                <w:color w:val="000000"/>
                <w:spacing w:val="0"/>
                <w:kern w:val="0"/>
                <w:sz w:val="20"/>
                <w:szCs w:val="20"/>
                <w:u w:val="none"/>
                <w:lang w:val="en-US" w:eastAsia="zh-CN" w:bidi="ar"/>
              </w:rPr>
              <w:t>2.38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35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Regular" w:hAnsi="Times New Roman Regular" w:eastAsia="仿宋" w:cs="Times New Roman Regular"/>
                <w:sz w:val="24"/>
                <w:szCs w:val="24"/>
                <w:lang w:val="en-US" w:eastAsia="zh-CN"/>
              </w:rPr>
            </w:pPr>
            <w:r>
              <w:rPr>
                <w:rFonts w:hint="default" w:ascii="Times New Roman" w:hAnsi="Times New Roman" w:eastAsia="仿宋" w:cs="Times New Roman"/>
                <w:sz w:val="21"/>
                <w:szCs w:val="21"/>
              </w:rPr>
              <w:t>2</w:t>
            </w:r>
          </w:p>
        </w:tc>
        <w:tc>
          <w:tcPr>
            <w:tcW w:w="4983" w:type="dxa"/>
            <w:vAlign w:val="center"/>
          </w:tcPr>
          <w:p>
            <w:pPr>
              <w:keepNext w:val="0"/>
              <w:keepLines w:val="0"/>
              <w:widowControl/>
              <w:suppressLineNumbers w:val="0"/>
              <w:jc w:val="center"/>
              <w:textAlignment w:val="center"/>
              <w:rPr>
                <w:rFonts w:hint="default" w:ascii="Times New Roman Regular" w:hAnsi="Times New Roman Regular" w:eastAsia="仿宋" w:cs="Times New Roman Regular"/>
                <w:snapToGrid w:val="0"/>
                <w:color w:val="000000"/>
                <w:kern w:val="0"/>
                <w:sz w:val="24"/>
                <w:szCs w:val="24"/>
              </w:rPr>
            </w:pPr>
            <w:r>
              <w:rPr>
                <w:rFonts w:hint="default" w:ascii="Times New Roman" w:hAnsi="Times New Roman" w:eastAsia="仿宋" w:cs="Times New Roman"/>
                <w:i w:val="0"/>
                <w:iCs w:val="0"/>
                <w:color w:val="000000"/>
                <w:kern w:val="0"/>
                <w:sz w:val="22"/>
                <w:szCs w:val="22"/>
                <w:u w:val="none"/>
                <w:lang w:val="en-US" w:eastAsia="zh-CN" w:bidi="ar"/>
              </w:rPr>
              <w:t>印刷费</w:t>
            </w:r>
          </w:p>
        </w:tc>
        <w:tc>
          <w:tcPr>
            <w:tcW w:w="2080" w:type="dxa"/>
            <w:vAlign w:val="bottom"/>
          </w:tcPr>
          <w:p>
            <w:pPr>
              <w:keepNext w:val="0"/>
              <w:keepLines w:val="0"/>
              <w:widowControl/>
              <w:suppressLineNumbers w:val="0"/>
              <w:jc w:val="center"/>
              <w:textAlignment w:val="bottom"/>
              <w:rPr>
                <w:rFonts w:hint="eastAsia" w:ascii="Times New Roman" w:hAnsi="Times New Roman" w:eastAsia="仿宋" w:cs="Times New Roman"/>
                <w:color w:val="000000"/>
                <w:spacing w:val="0"/>
                <w:kern w:val="0"/>
                <w:sz w:val="20"/>
                <w:szCs w:val="20"/>
                <w:u w:val="none"/>
                <w:lang w:val="en-US" w:eastAsia="zh-CN" w:bidi="ar"/>
              </w:rPr>
            </w:pPr>
            <w:r>
              <w:rPr>
                <w:rFonts w:hint="default" w:ascii="Times New Roman" w:hAnsi="Times New Roman" w:eastAsia="仿宋" w:cs="Times New Roman"/>
                <w:i w:val="0"/>
                <w:iCs w:val="0"/>
                <w:color w:val="000000"/>
                <w:spacing w:val="0"/>
                <w:kern w:val="0"/>
                <w:sz w:val="20"/>
                <w:szCs w:val="20"/>
                <w:u w:val="none"/>
                <w:lang w:val="en-US" w:eastAsia="zh-CN" w:bidi="ar"/>
              </w:rPr>
              <w:t>1.73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35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Regular" w:hAnsi="Times New Roman Regular" w:eastAsia="仿宋" w:cs="Times New Roman Regular"/>
                <w:sz w:val="24"/>
                <w:szCs w:val="24"/>
                <w:lang w:val="en-US" w:eastAsia="zh-CN"/>
              </w:rPr>
            </w:pPr>
            <w:r>
              <w:rPr>
                <w:rFonts w:hint="eastAsia" w:ascii="Times New Roman" w:hAnsi="Times New Roman" w:eastAsia="仿宋" w:cs="Times New Roman"/>
                <w:snapToGrid w:val="0"/>
                <w:color w:val="000000"/>
                <w:kern w:val="0"/>
                <w:sz w:val="21"/>
                <w:szCs w:val="21"/>
                <w:lang w:val="en-US" w:eastAsia="zh-CN"/>
              </w:rPr>
              <w:t>3</w:t>
            </w:r>
          </w:p>
        </w:tc>
        <w:tc>
          <w:tcPr>
            <w:tcW w:w="4983" w:type="dxa"/>
            <w:vAlign w:val="center"/>
          </w:tcPr>
          <w:p>
            <w:pPr>
              <w:keepNext w:val="0"/>
              <w:keepLines w:val="0"/>
              <w:widowControl/>
              <w:suppressLineNumbers w:val="0"/>
              <w:jc w:val="center"/>
              <w:textAlignment w:val="center"/>
              <w:rPr>
                <w:rFonts w:hint="default" w:ascii="Times New Roman Regular" w:hAnsi="Times New Roman Regular" w:eastAsia="仿宋" w:cs="Times New Roman Regular"/>
                <w:spacing w:val="2"/>
                <w:sz w:val="24"/>
                <w:szCs w:val="24"/>
              </w:rPr>
            </w:pPr>
            <w:r>
              <w:rPr>
                <w:rFonts w:hint="default" w:ascii="Times New Roman" w:hAnsi="Times New Roman" w:eastAsia="仿宋" w:cs="Times New Roman"/>
                <w:i w:val="0"/>
                <w:iCs w:val="0"/>
                <w:color w:val="000000"/>
                <w:kern w:val="0"/>
                <w:sz w:val="22"/>
                <w:szCs w:val="22"/>
                <w:u w:val="none"/>
                <w:lang w:val="en-US" w:eastAsia="zh-CN" w:bidi="ar"/>
              </w:rPr>
              <w:t>劳务费</w:t>
            </w:r>
          </w:p>
        </w:tc>
        <w:tc>
          <w:tcPr>
            <w:tcW w:w="2080" w:type="dxa"/>
            <w:vAlign w:val="bottom"/>
          </w:tcPr>
          <w:p>
            <w:pPr>
              <w:keepNext w:val="0"/>
              <w:keepLines w:val="0"/>
              <w:widowControl/>
              <w:suppressLineNumbers w:val="0"/>
              <w:jc w:val="center"/>
              <w:textAlignment w:val="bottom"/>
              <w:rPr>
                <w:rFonts w:hint="eastAsia" w:ascii="Times New Roman" w:hAnsi="Times New Roman" w:eastAsia="仿宋" w:cs="Times New Roman"/>
                <w:color w:val="000000"/>
                <w:spacing w:val="0"/>
                <w:kern w:val="0"/>
                <w:sz w:val="20"/>
                <w:szCs w:val="20"/>
                <w:u w:val="none"/>
                <w:lang w:val="en-US" w:eastAsia="zh-CN" w:bidi="ar"/>
              </w:rPr>
            </w:pPr>
            <w:r>
              <w:rPr>
                <w:rFonts w:hint="eastAsia" w:ascii="Times New Roman" w:hAnsi="Times New Roman" w:eastAsia="仿宋" w:cs="Times New Roman"/>
                <w:i w:val="0"/>
                <w:iCs w:val="0"/>
                <w:color w:val="000000"/>
                <w:kern w:val="0"/>
                <w:sz w:val="20"/>
                <w:szCs w:val="20"/>
                <w:u w:val="none"/>
                <w:lang w:val="en-US" w:eastAsia="zh-CN" w:bidi="ar"/>
              </w:rPr>
              <w:t>6.89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35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Regular" w:hAnsi="Times New Roman Regular" w:eastAsia="仿宋" w:cs="Times New Roman Regular"/>
                <w:snapToGrid w:val="0"/>
                <w:color w:val="000000"/>
                <w:kern w:val="0"/>
                <w:sz w:val="24"/>
                <w:szCs w:val="24"/>
                <w:lang w:val="en-US" w:eastAsia="zh-CN"/>
              </w:rPr>
            </w:pPr>
            <w:r>
              <w:rPr>
                <w:rFonts w:hint="eastAsia" w:ascii="Times New Roman" w:hAnsi="Times New Roman" w:eastAsia="仿宋" w:cs="Times New Roman"/>
                <w:snapToGrid w:val="0"/>
                <w:color w:val="000000"/>
                <w:kern w:val="0"/>
                <w:sz w:val="21"/>
                <w:szCs w:val="21"/>
                <w:lang w:val="en-US" w:eastAsia="zh-CN"/>
              </w:rPr>
              <w:t>4</w:t>
            </w:r>
          </w:p>
        </w:tc>
        <w:tc>
          <w:tcPr>
            <w:tcW w:w="4983" w:type="dxa"/>
            <w:vAlign w:val="center"/>
          </w:tcPr>
          <w:p>
            <w:pPr>
              <w:keepNext w:val="0"/>
              <w:keepLines w:val="0"/>
              <w:widowControl/>
              <w:suppressLineNumbers w:val="0"/>
              <w:jc w:val="center"/>
              <w:textAlignment w:val="center"/>
              <w:rPr>
                <w:rFonts w:hint="default" w:ascii="Times New Roman Regular" w:hAnsi="Times New Roman Regular" w:eastAsia="仿宋" w:cs="Times New Roman Regular"/>
                <w:snapToGrid w:val="0"/>
                <w:color w:val="000000"/>
                <w:kern w:val="0"/>
                <w:sz w:val="24"/>
                <w:szCs w:val="24"/>
              </w:rPr>
            </w:pPr>
            <w:r>
              <w:rPr>
                <w:rFonts w:hint="eastAsia" w:ascii="Times New Roman" w:hAnsi="Times New Roman" w:eastAsia="仿宋" w:cs="Times New Roman"/>
                <w:i w:val="0"/>
                <w:iCs w:val="0"/>
                <w:color w:val="000000"/>
                <w:kern w:val="0"/>
                <w:sz w:val="22"/>
                <w:szCs w:val="22"/>
                <w:u w:val="none"/>
                <w:lang w:val="en-US" w:eastAsia="zh-CN" w:bidi="ar"/>
              </w:rPr>
              <w:t>委托业务费</w:t>
            </w:r>
          </w:p>
        </w:tc>
        <w:tc>
          <w:tcPr>
            <w:tcW w:w="2080" w:type="dxa"/>
            <w:vAlign w:val="bottom"/>
          </w:tcPr>
          <w:p>
            <w:pPr>
              <w:keepNext w:val="0"/>
              <w:keepLines w:val="0"/>
              <w:widowControl/>
              <w:suppressLineNumbers w:val="0"/>
              <w:jc w:val="center"/>
              <w:textAlignment w:val="bottom"/>
              <w:rPr>
                <w:rFonts w:hint="default" w:ascii="Times New Roman" w:hAnsi="Times New Roman" w:eastAsia="仿宋" w:cs="Times New Roman"/>
                <w:snapToGrid/>
                <w:color w:val="000000"/>
                <w:kern w:val="0"/>
                <w:sz w:val="20"/>
                <w:szCs w:val="20"/>
                <w:u w:val="none"/>
                <w:lang w:val="en-US" w:eastAsia="zh-CN" w:bidi="ar"/>
              </w:rPr>
            </w:pPr>
            <w:r>
              <w:rPr>
                <w:rFonts w:hint="eastAsia" w:ascii="Times New Roman" w:hAnsi="Times New Roman" w:eastAsia="仿宋" w:cs="Times New Roman"/>
                <w:i w:val="0"/>
                <w:iCs w:val="0"/>
                <w:color w:val="000000"/>
                <w:kern w:val="0"/>
                <w:sz w:val="20"/>
                <w:szCs w:val="20"/>
                <w:u w:val="none"/>
                <w:lang w:val="en-US" w:eastAsia="zh-CN" w:bidi="ar"/>
              </w:rPr>
              <w:t>31.09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35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Regular" w:hAnsi="Times New Roman Regular" w:eastAsia="仿宋" w:cs="Times New Roman Regular"/>
                <w:snapToGrid w:val="0"/>
                <w:color w:val="000000"/>
                <w:kern w:val="0"/>
                <w:sz w:val="24"/>
                <w:szCs w:val="24"/>
                <w:lang w:val="en-US" w:eastAsia="zh-CN"/>
              </w:rPr>
            </w:pPr>
            <w:r>
              <w:rPr>
                <w:rFonts w:hint="eastAsia" w:ascii="Times New Roman" w:hAnsi="Times New Roman" w:eastAsia="仿宋" w:cs="Times New Roman"/>
                <w:snapToGrid w:val="0"/>
                <w:color w:val="000000"/>
                <w:kern w:val="0"/>
                <w:sz w:val="21"/>
                <w:szCs w:val="21"/>
                <w:lang w:val="en-US" w:eastAsia="zh-CN"/>
              </w:rPr>
              <w:t>5</w:t>
            </w:r>
          </w:p>
        </w:tc>
        <w:tc>
          <w:tcPr>
            <w:tcW w:w="4983" w:type="dxa"/>
            <w:vAlign w:val="center"/>
          </w:tcPr>
          <w:p>
            <w:pPr>
              <w:keepNext w:val="0"/>
              <w:keepLines w:val="0"/>
              <w:widowControl/>
              <w:suppressLineNumbers w:val="0"/>
              <w:jc w:val="center"/>
              <w:textAlignment w:val="center"/>
              <w:rPr>
                <w:rFonts w:hint="default" w:ascii="Times New Roman Regular" w:hAnsi="Times New Roman Regular" w:eastAsia="仿宋" w:cs="Times New Roman Regular"/>
                <w:snapToGrid w:val="0"/>
                <w:color w:val="000000"/>
                <w:kern w:val="0"/>
                <w:sz w:val="24"/>
                <w:szCs w:val="24"/>
              </w:rPr>
            </w:pPr>
            <w:r>
              <w:rPr>
                <w:rFonts w:hint="default" w:ascii="Times New Roman" w:hAnsi="Times New Roman" w:eastAsia="仿宋" w:cs="Times New Roman"/>
                <w:i w:val="0"/>
                <w:iCs w:val="0"/>
                <w:color w:val="000000"/>
                <w:kern w:val="0"/>
                <w:sz w:val="22"/>
                <w:szCs w:val="22"/>
                <w:u w:val="none"/>
                <w:lang w:val="en-US" w:eastAsia="zh-CN" w:bidi="ar"/>
              </w:rPr>
              <w:t>工会经费</w:t>
            </w:r>
          </w:p>
        </w:tc>
        <w:tc>
          <w:tcPr>
            <w:tcW w:w="2080" w:type="dxa"/>
            <w:vAlign w:val="bottom"/>
          </w:tcPr>
          <w:p>
            <w:pPr>
              <w:keepNext w:val="0"/>
              <w:keepLines w:val="0"/>
              <w:widowControl/>
              <w:suppressLineNumbers w:val="0"/>
              <w:jc w:val="center"/>
              <w:textAlignment w:val="bottom"/>
              <w:rPr>
                <w:rFonts w:hint="default" w:ascii="Times New Roman" w:hAnsi="Times New Roman" w:eastAsia="仿宋" w:cs="Times New Roman"/>
                <w:snapToGrid/>
                <w:color w:val="000000"/>
                <w:kern w:val="0"/>
                <w:sz w:val="20"/>
                <w:szCs w:val="20"/>
                <w:u w:val="none"/>
                <w:lang w:val="en-US" w:eastAsia="zh-CN" w:bidi="ar"/>
              </w:rPr>
            </w:pPr>
            <w:r>
              <w:rPr>
                <w:rFonts w:hint="eastAsia" w:ascii="Times New Roman" w:hAnsi="Times New Roman" w:eastAsia="仿宋" w:cs="Times New Roman"/>
                <w:i w:val="0"/>
                <w:iCs w:val="0"/>
                <w:color w:val="000000"/>
                <w:kern w:val="0"/>
                <w:sz w:val="20"/>
                <w:szCs w:val="20"/>
                <w:u w:val="none"/>
                <w:lang w:val="en-US" w:eastAsia="zh-CN" w:bidi="ar"/>
              </w:rPr>
              <w:t>5.06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35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Regular" w:hAnsi="Times New Roman Regular" w:eastAsia="仿宋" w:cs="Times New Roman Regular"/>
                <w:snapToGrid w:val="0"/>
                <w:color w:val="000000"/>
                <w:kern w:val="0"/>
                <w:sz w:val="24"/>
                <w:szCs w:val="24"/>
                <w:lang w:val="en-US" w:eastAsia="zh-CN" w:bidi="ar-SA"/>
              </w:rPr>
            </w:pPr>
            <w:r>
              <w:rPr>
                <w:rFonts w:hint="eastAsia" w:ascii="Times New Roman" w:hAnsi="Times New Roman" w:eastAsia="仿宋" w:cs="Times New Roman"/>
                <w:snapToGrid w:val="0"/>
                <w:color w:val="000000"/>
                <w:spacing w:val="-6"/>
                <w:kern w:val="0"/>
                <w:sz w:val="21"/>
                <w:szCs w:val="21"/>
                <w:lang w:val="en-US" w:eastAsia="zh-CN"/>
              </w:rPr>
              <w:t>7</w:t>
            </w:r>
          </w:p>
        </w:tc>
        <w:tc>
          <w:tcPr>
            <w:tcW w:w="4983" w:type="dxa"/>
            <w:vAlign w:val="center"/>
          </w:tcPr>
          <w:p>
            <w:pPr>
              <w:keepNext w:val="0"/>
              <w:keepLines w:val="0"/>
              <w:widowControl/>
              <w:suppressLineNumbers w:val="0"/>
              <w:jc w:val="center"/>
              <w:textAlignment w:val="center"/>
              <w:rPr>
                <w:rFonts w:hint="default" w:ascii="Times New Roman Regular" w:hAnsi="Times New Roman Regular" w:eastAsia="仿宋" w:cs="Times New Roman Regular"/>
                <w:snapToGrid w:val="0"/>
                <w:color w:val="000000"/>
                <w:kern w:val="0"/>
                <w:sz w:val="24"/>
                <w:szCs w:val="24"/>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其他交通费用</w:t>
            </w:r>
          </w:p>
        </w:tc>
        <w:tc>
          <w:tcPr>
            <w:tcW w:w="2080" w:type="dxa"/>
            <w:vAlign w:val="bottom"/>
          </w:tcPr>
          <w:p>
            <w:pPr>
              <w:keepNext w:val="0"/>
              <w:keepLines w:val="0"/>
              <w:widowControl/>
              <w:suppressLineNumbers w:val="0"/>
              <w:jc w:val="center"/>
              <w:textAlignment w:val="bottom"/>
              <w:rPr>
                <w:rFonts w:hint="default" w:ascii="Times New Roman" w:hAnsi="Times New Roman" w:eastAsia="仿宋" w:cs="Times New Roman"/>
                <w:snapToGrid/>
                <w:color w:val="000000"/>
                <w:kern w:val="0"/>
                <w:sz w:val="20"/>
                <w:szCs w:val="20"/>
                <w:u w:val="none"/>
                <w:lang w:val="en-US" w:eastAsia="zh-CN" w:bidi="ar"/>
              </w:rPr>
            </w:pPr>
            <w:r>
              <w:rPr>
                <w:rFonts w:hint="eastAsia" w:ascii="Times New Roman" w:hAnsi="Times New Roman" w:eastAsia="仿宋" w:cs="Times New Roman"/>
                <w:i w:val="0"/>
                <w:iCs w:val="0"/>
                <w:color w:val="000000"/>
                <w:kern w:val="0"/>
                <w:sz w:val="20"/>
                <w:szCs w:val="20"/>
                <w:u w:val="none"/>
                <w:lang w:val="en-US" w:eastAsia="zh-CN" w:bidi="ar"/>
              </w:rPr>
              <w:t>0.92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35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Regular" w:hAnsi="Times New Roman Regular" w:eastAsia="仿宋" w:cs="Times New Roman Regular"/>
                <w:snapToGrid w:val="0"/>
                <w:color w:val="000000"/>
                <w:kern w:val="0"/>
                <w:sz w:val="24"/>
                <w:szCs w:val="24"/>
                <w:lang w:val="en-US" w:eastAsia="zh-CN" w:bidi="ar-SA"/>
              </w:rPr>
            </w:pPr>
            <w:r>
              <w:rPr>
                <w:rFonts w:hint="eastAsia" w:ascii="Times New Roman" w:hAnsi="Times New Roman" w:eastAsia="仿宋" w:cs="Times New Roman"/>
                <w:spacing w:val="-6"/>
                <w:sz w:val="21"/>
                <w:szCs w:val="21"/>
                <w:lang w:val="en-US" w:eastAsia="zh-CN"/>
              </w:rPr>
              <w:t>8</w:t>
            </w:r>
          </w:p>
        </w:tc>
        <w:tc>
          <w:tcPr>
            <w:tcW w:w="4983" w:type="dxa"/>
            <w:vAlign w:val="center"/>
          </w:tcPr>
          <w:p>
            <w:pPr>
              <w:keepNext w:val="0"/>
              <w:keepLines w:val="0"/>
              <w:widowControl/>
              <w:suppressLineNumbers w:val="0"/>
              <w:jc w:val="center"/>
              <w:textAlignment w:val="center"/>
              <w:rPr>
                <w:rFonts w:hint="default" w:ascii="Times New Roman Regular" w:hAnsi="Times New Roman Regular" w:eastAsia="仿宋" w:cs="Times New Roman Regular"/>
                <w:snapToGrid w:val="0"/>
                <w:color w:val="000000"/>
                <w:kern w:val="0"/>
                <w:sz w:val="24"/>
                <w:szCs w:val="24"/>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其他商品和服务支出</w:t>
            </w:r>
          </w:p>
        </w:tc>
        <w:tc>
          <w:tcPr>
            <w:tcW w:w="2080" w:type="dxa"/>
            <w:vAlign w:val="bottom"/>
          </w:tcPr>
          <w:p>
            <w:pPr>
              <w:keepNext w:val="0"/>
              <w:keepLines w:val="0"/>
              <w:widowControl/>
              <w:suppressLineNumbers w:val="0"/>
              <w:jc w:val="center"/>
              <w:textAlignment w:val="bottom"/>
              <w:rPr>
                <w:rFonts w:hint="default" w:ascii="Times New Roman" w:hAnsi="Times New Roman" w:eastAsia="仿宋" w:cs="Times New Roman"/>
                <w:snapToGrid/>
                <w:color w:val="000000"/>
                <w:kern w:val="0"/>
                <w:sz w:val="20"/>
                <w:szCs w:val="20"/>
                <w:u w:val="none"/>
                <w:lang w:val="en-US" w:eastAsia="zh-CN" w:bidi="ar"/>
              </w:rPr>
            </w:pPr>
            <w:r>
              <w:rPr>
                <w:rFonts w:hint="eastAsia" w:ascii="Times New Roman" w:hAnsi="Times New Roman" w:eastAsia="仿宋" w:cs="Times New Roman"/>
                <w:i w:val="0"/>
                <w:iCs w:val="0"/>
                <w:color w:val="000000"/>
                <w:kern w:val="0"/>
                <w:sz w:val="20"/>
                <w:szCs w:val="20"/>
                <w:u w:val="none"/>
                <w:lang w:val="en-US" w:eastAsia="zh-CN" w:bidi="ar"/>
              </w:rPr>
              <w:t>5.21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35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Regular" w:hAnsi="Times New Roman Regular" w:eastAsia="仿宋" w:cs="Times New Roman Regular"/>
                <w:snapToGrid w:val="0"/>
                <w:color w:val="000000"/>
                <w:kern w:val="0"/>
                <w:sz w:val="24"/>
                <w:szCs w:val="24"/>
                <w:lang w:val="en-US" w:eastAsia="zh-CN" w:bidi="ar-SA"/>
              </w:rPr>
            </w:pPr>
            <w:r>
              <w:rPr>
                <w:rFonts w:hint="eastAsia" w:ascii="Times New Roman" w:hAnsi="Times New Roman" w:eastAsia="仿宋" w:cs="Times New Roman"/>
                <w:spacing w:val="-6"/>
                <w:sz w:val="21"/>
                <w:szCs w:val="21"/>
                <w:lang w:val="en-US" w:eastAsia="zh-CN"/>
              </w:rPr>
              <w:t>9</w:t>
            </w:r>
          </w:p>
        </w:tc>
        <w:tc>
          <w:tcPr>
            <w:tcW w:w="4983" w:type="dxa"/>
            <w:vAlign w:val="center"/>
          </w:tcPr>
          <w:p>
            <w:pPr>
              <w:keepNext w:val="0"/>
              <w:keepLines w:val="0"/>
              <w:widowControl/>
              <w:suppressLineNumbers w:val="0"/>
              <w:jc w:val="center"/>
              <w:textAlignment w:val="center"/>
              <w:rPr>
                <w:rFonts w:hint="default" w:ascii="Times New Roman Regular" w:hAnsi="Times New Roman Regular" w:eastAsia="仿宋" w:cs="Times New Roman Regular"/>
                <w:snapToGrid w:val="0"/>
                <w:color w:val="000000"/>
                <w:kern w:val="0"/>
                <w:sz w:val="24"/>
                <w:szCs w:val="24"/>
                <w:lang w:val="en-US" w:eastAsia="zh-CN" w:bidi="ar-SA"/>
              </w:rPr>
            </w:pPr>
            <w:r>
              <w:rPr>
                <w:rFonts w:hint="eastAsia" w:ascii="Times New Roman" w:hAnsi="Times New Roman" w:eastAsia="仿宋" w:cs="Times New Roman"/>
                <w:i w:val="0"/>
                <w:iCs w:val="0"/>
                <w:color w:val="000000"/>
                <w:kern w:val="0"/>
                <w:sz w:val="22"/>
                <w:szCs w:val="22"/>
                <w:u w:val="none"/>
                <w:lang w:val="en-US" w:eastAsia="zh-CN" w:bidi="ar"/>
              </w:rPr>
              <w:t>办公设备购置</w:t>
            </w:r>
          </w:p>
        </w:tc>
        <w:tc>
          <w:tcPr>
            <w:tcW w:w="2080" w:type="dxa"/>
            <w:vAlign w:val="bottom"/>
          </w:tcPr>
          <w:p>
            <w:pPr>
              <w:keepNext w:val="0"/>
              <w:keepLines w:val="0"/>
              <w:widowControl/>
              <w:suppressLineNumbers w:val="0"/>
              <w:jc w:val="center"/>
              <w:textAlignment w:val="bottom"/>
              <w:rPr>
                <w:rFonts w:hint="default" w:ascii="Times New Roman" w:hAnsi="Times New Roman" w:eastAsia="仿宋" w:cs="Times New Roman"/>
                <w:snapToGrid/>
                <w:color w:val="000000"/>
                <w:kern w:val="0"/>
                <w:sz w:val="20"/>
                <w:szCs w:val="20"/>
                <w:u w:val="none"/>
                <w:lang w:val="en-US" w:eastAsia="zh-CN" w:bidi="ar"/>
              </w:rPr>
            </w:pPr>
            <w:r>
              <w:rPr>
                <w:rFonts w:hint="eastAsia" w:ascii="Times New Roman" w:hAnsi="Times New Roman" w:eastAsia="仿宋" w:cs="Times New Roman"/>
                <w:i w:val="0"/>
                <w:iCs w:val="0"/>
                <w:color w:val="000000"/>
                <w:kern w:val="0"/>
                <w:sz w:val="20"/>
                <w:szCs w:val="20"/>
                <w:u w:val="none"/>
                <w:lang w:val="en-US" w:eastAsia="zh-CN" w:bidi="ar"/>
              </w:rPr>
              <w:t>11.18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35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Regular" w:hAnsi="Times New Roman Regular" w:eastAsia="仿宋" w:cs="Times New Roman Regular"/>
                <w:snapToGrid w:val="0"/>
                <w:color w:val="000000"/>
                <w:kern w:val="0"/>
                <w:sz w:val="24"/>
                <w:szCs w:val="24"/>
                <w:lang w:val="en-US" w:eastAsia="zh-CN" w:bidi="ar-SA"/>
              </w:rPr>
            </w:pPr>
            <w:r>
              <w:rPr>
                <w:rFonts w:hint="default" w:ascii="Times New Roman" w:hAnsi="Times New Roman" w:eastAsia="仿宋" w:cs="Times New Roman"/>
                <w:b/>
                <w:bCs/>
                <w:spacing w:val="-3"/>
                <w:sz w:val="21"/>
                <w:szCs w:val="21"/>
              </w:rPr>
              <w:t>合计</w:t>
            </w:r>
          </w:p>
        </w:tc>
        <w:tc>
          <w:tcPr>
            <w:tcW w:w="498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Regular" w:hAnsi="Times New Roman Regular" w:eastAsia="仿宋" w:cs="Times New Roman Regular"/>
                <w:snapToGrid w:val="0"/>
                <w:color w:val="000000"/>
                <w:kern w:val="0"/>
                <w:sz w:val="24"/>
                <w:szCs w:val="24"/>
                <w:lang w:val="en-US" w:eastAsia="zh-CN" w:bidi="ar-SA"/>
              </w:rPr>
            </w:pPr>
          </w:p>
        </w:tc>
        <w:tc>
          <w:tcPr>
            <w:tcW w:w="208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仿宋" w:cs="Times New Roman"/>
                <w:b/>
                <w:bCs/>
                <w:snapToGrid/>
                <w:color w:val="auto"/>
                <w:spacing w:val="-4"/>
                <w:kern w:val="2"/>
                <w:sz w:val="21"/>
                <w:szCs w:val="21"/>
                <w:lang w:val="en-US" w:eastAsia="zh-CN" w:bidi="ar-SA"/>
              </w:rPr>
            </w:pPr>
            <w:r>
              <w:rPr>
                <w:rFonts w:hint="eastAsia" w:ascii="Times New Roman" w:hAnsi="Times New Roman" w:eastAsia="仿宋" w:cs="Times New Roman"/>
                <w:b/>
                <w:bCs/>
                <w:snapToGrid/>
                <w:color w:val="auto"/>
                <w:spacing w:val="-4"/>
                <w:kern w:val="2"/>
                <w:sz w:val="21"/>
                <w:szCs w:val="21"/>
                <w:lang w:val="en-US" w:eastAsia="zh-CN" w:bidi="ar-SA"/>
              </w:rPr>
              <w:t>129.70</w:t>
            </w:r>
          </w:p>
        </w:tc>
      </w:tr>
      <w:bookmarkEnd w:id="8"/>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Regular" w:hAnsi="Times New Roman Regular" w:eastAsia="仿宋" w:cs="Times New Roman Regular"/>
          <w:b w:val="0"/>
          <w:bCs w:val="0"/>
          <w:sz w:val="32"/>
          <w:szCs w:val="32"/>
          <w:lang w:val="en-US" w:eastAsia="zh-CN"/>
        </w:rPr>
      </w:pPr>
      <w:r>
        <w:rPr>
          <w:rFonts w:hint="default" w:ascii="Times New Roman Regular" w:hAnsi="Times New Roman Regular" w:eastAsia="仿宋" w:cs="Times New Roman Regular"/>
          <w:b/>
          <w:bCs/>
          <w:sz w:val="32"/>
          <w:szCs w:val="32"/>
          <w:lang w:val="en-US" w:eastAsia="zh-CN"/>
        </w:rPr>
        <w:t>2、</w:t>
      </w:r>
      <w:r>
        <w:rPr>
          <w:rFonts w:hint="eastAsia" w:ascii="仿宋" w:hAnsi="仿宋" w:eastAsia="仿宋" w:cs="仿宋"/>
          <w:b/>
          <w:bCs/>
          <w:sz w:val="32"/>
          <w:szCs w:val="32"/>
          <w:lang w:val="en-US" w:eastAsia="zh-CN"/>
        </w:rPr>
        <w:t>“三公经费”</w:t>
      </w:r>
      <w:r>
        <w:rPr>
          <w:rFonts w:hint="default" w:ascii="Times New Roman Regular" w:hAnsi="Times New Roman Regular" w:eastAsia="仿宋" w:cs="Times New Roman Regular"/>
          <w:b/>
          <w:bCs/>
          <w:sz w:val="32"/>
          <w:szCs w:val="32"/>
          <w:lang w:val="en-US" w:eastAsia="zh-CN"/>
        </w:rPr>
        <w:t>支出情况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0" w:firstLineChars="200"/>
        <w:jc w:val="both"/>
        <w:textAlignment w:val="auto"/>
        <w:rPr>
          <w:rFonts w:hint="eastAsia" w:ascii="Times New Roman" w:hAnsi="Times New Roman" w:eastAsia="仿宋" w:cs="Times New Roman"/>
          <w:b w:val="0"/>
          <w:bCs w:val="0"/>
          <w:color w:val="FF0000"/>
          <w:sz w:val="32"/>
          <w:szCs w:val="32"/>
          <w:lang w:val="en-US" w:eastAsia="zh-CN"/>
        </w:rPr>
      </w:pPr>
      <w:r>
        <w:rPr>
          <w:rFonts w:hint="default" w:ascii="Times New Roman Regular" w:hAnsi="Times New Roman Regular" w:eastAsia="仿宋" w:cs="Times New Roman Regular"/>
          <w:b w:val="0"/>
          <w:bCs w:val="0"/>
          <w:sz w:val="31"/>
          <w:szCs w:val="31"/>
          <w:lang w:val="en-US" w:eastAsia="zh-CN"/>
        </w:rPr>
        <w:t>根据</w:t>
      </w:r>
      <w:r>
        <w:rPr>
          <w:rFonts w:hint="eastAsia" w:ascii="Times New Roman Regular" w:hAnsi="Times New Roman Regular" w:eastAsia="仿宋" w:cs="Times New Roman Regular"/>
          <w:b w:val="0"/>
          <w:bCs w:val="0"/>
          <w:sz w:val="31"/>
          <w:szCs w:val="31"/>
          <w:lang w:val="en-US" w:eastAsia="zh-CN"/>
        </w:rPr>
        <w:t>邵阳市北塔区融媒体中心</w:t>
      </w:r>
      <w:r>
        <w:rPr>
          <w:rFonts w:hint="default" w:ascii="Times New Roman Regular" w:hAnsi="Times New Roman Regular" w:eastAsia="仿宋" w:cs="Times New Roman Regular"/>
          <w:b w:val="0"/>
          <w:bCs w:val="0"/>
          <w:sz w:val="31"/>
          <w:szCs w:val="31"/>
          <w:lang w:val="en-US" w:eastAsia="zh-CN"/>
        </w:rPr>
        <w:t>2022年度部门决算报表，</w:t>
      </w:r>
      <w:r>
        <w:rPr>
          <w:rFonts w:hint="eastAsia" w:ascii="Times New Roman Regular" w:hAnsi="Times New Roman Regular" w:eastAsia="仿宋" w:cs="Times New Roman Regular"/>
          <w:b w:val="0"/>
          <w:bCs w:val="0"/>
          <w:sz w:val="31"/>
          <w:szCs w:val="31"/>
          <w:lang w:val="en-US" w:eastAsia="zh-CN"/>
        </w:rPr>
        <w:t>邵阳市北塔区融媒体中心</w:t>
      </w:r>
      <w:r>
        <w:rPr>
          <w:rFonts w:hint="default" w:ascii="Times New Roman Regular" w:hAnsi="Times New Roman Regular" w:eastAsia="仿宋" w:cs="Times New Roman Regular"/>
          <w:b w:val="0"/>
          <w:bCs w:val="0"/>
          <w:sz w:val="31"/>
          <w:szCs w:val="31"/>
          <w:lang w:val="en-US" w:eastAsia="zh-CN"/>
        </w:rPr>
        <w:t>2022年“三公经费”年初预算数为</w:t>
      </w:r>
      <w:r>
        <w:rPr>
          <w:rFonts w:hint="eastAsia" w:ascii="Times New Roman Regular" w:hAnsi="Times New Roman Regular" w:eastAsia="仿宋" w:cs="Times New Roman Regular"/>
          <w:b w:val="0"/>
          <w:bCs w:val="0"/>
          <w:sz w:val="31"/>
          <w:szCs w:val="31"/>
          <w:lang w:val="en-US" w:eastAsia="zh-CN"/>
        </w:rPr>
        <w:t>0.40</w:t>
      </w:r>
      <w:r>
        <w:rPr>
          <w:rFonts w:hint="default" w:ascii="Times New Roman Regular" w:hAnsi="Times New Roman Regular" w:eastAsia="仿宋" w:cs="Times New Roman Regular"/>
          <w:b w:val="0"/>
          <w:bCs w:val="0"/>
          <w:sz w:val="31"/>
          <w:szCs w:val="31"/>
          <w:lang w:val="en-US" w:eastAsia="zh-CN"/>
        </w:rPr>
        <w:t>万元，2022年共计支出</w:t>
      </w:r>
      <w:r>
        <w:rPr>
          <w:rFonts w:hint="eastAsia" w:ascii="Times New Roman Regular" w:hAnsi="Times New Roman Regular" w:eastAsia="仿宋" w:cs="Times New Roman Regular"/>
          <w:b w:val="0"/>
          <w:bCs w:val="0"/>
          <w:sz w:val="31"/>
          <w:szCs w:val="31"/>
          <w:lang w:val="en-US" w:eastAsia="zh-CN"/>
        </w:rPr>
        <w:t>0.00</w:t>
      </w:r>
      <w:r>
        <w:rPr>
          <w:rFonts w:hint="default" w:ascii="Times New Roman Regular" w:hAnsi="Times New Roman Regular" w:eastAsia="仿宋" w:cs="Times New Roman Regular"/>
          <w:b w:val="0"/>
          <w:bCs w:val="0"/>
          <w:sz w:val="31"/>
          <w:szCs w:val="31"/>
          <w:lang w:val="en-US" w:eastAsia="zh-CN"/>
        </w:rPr>
        <w:t>万元</w:t>
      </w:r>
      <w:r>
        <w:rPr>
          <w:rFonts w:hint="eastAsia" w:ascii="Times New Roman Regular" w:hAnsi="Times New Roman Regular" w:eastAsia="仿宋" w:cs="Times New Roman Regular"/>
          <w:b w:val="0"/>
          <w:bCs w:val="0"/>
          <w:sz w:val="31"/>
          <w:szCs w:val="3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1"/>
        <w:rPr>
          <w:rFonts w:hint="default" w:ascii="Times New Roman Regular" w:hAnsi="Times New Roman Regular" w:eastAsia="楷体" w:cs="Times New Roman Regular"/>
          <w:b/>
          <w:bCs/>
          <w:sz w:val="32"/>
          <w:szCs w:val="32"/>
          <w:lang w:val="en-US" w:eastAsia="zh-CN"/>
        </w:rPr>
      </w:pPr>
      <w:bookmarkStart w:id="9" w:name="_Toc17082"/>
      <w:r>
        <w:rPr>
          <w:rFonts w:hint="default" w:ascii="Times New Roman Regular" w:hAnsi="Times New Roman Regular" w:eastAsia="楷体" w:cs="Times New Roman Regular"/>
          <w:b/>
          <w:bCs/>
          <w:sz w:val="32"/>
          <w:szCs w:val="32"/>
          <w:lang w:val="en-US" w:eastAsia="zh-CN"/>
        </w:rPr>
        <w:t>（三）资金管理情况</w:t>
      </w:r>
      <w:bookmarkEnd w:id="9"/>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Regular" w:hAnsi="Times New Roman Regular" w:eastAsia="仿宋" w:cs="Times New Roman Regular"/>
          <w:b w:val="0"/>
          <w:bCs w:val="0"/>
          <w:sz w:val="32"/>
          <w:szCs w:val="32"/>
          <w:lang w:val="en-US" w:eastAsia="zh-CN"/>
        </w:rPr>
      </w:pPr>
      <w:r>
        <w:rPr>
          <w:rFonts w:hint="eastAsia" w:ascii="Times New Roman Regular" w:hAnsi="Times New Roman Regular" w:eastAsia="仿宋" w:cs="Times New Roman Regular"/>
          <w:b w:val="0"/>
          <w:bCs w:val="0"/>
          <w:sz w:val="32"/>
          <w:szCs w:val="32"/>
          <w:lang w:val="en-US" w:eastAsia="zh-CN"/>
        </w:rPr>
        <w:t>融媒体中心</w:t>
      </w:r>
      <w:r>
        <w:rPr>
          <w:rFonts w:hint="default" w:ascii="Times New Roman Regular" w:hAnsi="Times New Roman Regular" w:eastAsia="仿宋" w:cs="Times New Roman Regular"/>
          <w:b w:val="0"/>
          <w:bCs w:val="0"/>
          <w:sz w:val="32"/>
          <w:szCs w:val="32"/>
          <w:lang w:val="en-US" w:eastAsia="zh-CN"/>
        </w:rPr>
        <w:t>制定了《财务管理</w:t>
      </w:r>
      <w:r>
        <w:rPr>
          <w:rFonts w:hint="eastAsia" w:ascii="Times New Roman Regular" w:hAnsi="Times New Roman Regular" w:eastAsia="仿宋" w:cs="Times New Roman Regular"/>
          <w:b w:val="0"/>
          <w:bCs w:val="0"/>
          <w:sz w:val="32"/>
          <w:szCs w:val="32"/>
          <w:lang w:val="en-US" w:eastAsia="zh-CN"/>
        </w:rPr>
        <w:t>制度</w:t>
      </w:r>
      <w:r>
        <w:rPr>
          <w:rFonts w:hint="default" w:ascii="Times New Roman Regular" w:hAnsi="Times New Roman Regular" w:eastAsia="仿宋" w:cs="Times New Roman Regular"/>
          <w:b w:val="0"/>
          <w:bCs w:val="0"/>
          <w:sz w:val="32"/>
          <w:szCs w:val="32"/>
          <w:lang w:val="en-US" w:eastAsia="zh-CN"/>
        </w:rPr>
        <w:t>》，</w:t>
      </w:r>
      <w:r>
        <w:rPr>
          <w:rFonts w:hint="eastAsia" w:ascii="Times New Roman Regular" w:hAnsi="Times New Roman Regular" w:eastAsia="仿宋" w:cs="Times New Roman Regular"/>
          <w:b w:val="0"/>
          <w:bCs w:val="0"/>
          <w:sz w:val="32"/>
          <w:szCs w:val="32"/>
          <w:lang w:val="en-US" w:eastAsia="zh-CN"/>
        </w:rPr>
        <w:t>从收入管理、支出管理、资产管理、财务监督等方面进行了有关规定，</w:t>
      </w:r>
      <w:r>
        <w:rPr>
          <w:rFonts w:hint="default" w:ascii="Times New Roman Regular" w:hAnsi="Times New Roman Regular" w:eastAsia="仿宋" w:cs="Times New Roman Regular"/>
          <w:b w:val="0"/>
          <w:bCs w:val="0"/>
          <w:sz w:val="32"/>
          <w:szCs w:val="32"/>
          <w:lang w:val="en-US" w:eastAsia="zh-CN"/>
        </w:rPr>
        <w:t>严格按照有关财务制度，加强机关财务管理，节约使用资金，降低行政成本。</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0"/>
        <w:rPr>
          <w:rFonts w:hint="default" w:ascii="Times New Roman Regular" w:hAnsi="Times New Roman Regular" w:eastAsia="黑体" w:cs="Times New Roman Regular"/>
          <w:b/>
          <w:bCs/>
          <w:kern w:val="2"/>
          <w:sz w:val="32"/>
          <w:szCs w:val="32"/>
          <w:lang w:val="en-US" w:eastAsia="zh-CN" w:bidi="ar-SA"/>
        </w:rPr>
      </w:pPr>
      <w:bookmarkStart w:id="10" w:name="_Toc23316"/>
      <w:r>
        <w:rPr>
          <w:rFonts w:hint="default" w:ascii="Times New Roman Regular" w:hAnsi="Times New Roman Regular" w:eastAsia="黑体" w:cs="Times New Roman Regular"/>
          <w:b/>
          <w:bCs/>
          <w:kern w:val="2"/>
          <w:sz w:val="32"/>
          <w:szCs w:val="32"/>
          <w:lang w:val="en-US" w:eastAsia="zh-CN" w:bidi="ar-SA"/>
        </w:rPr>
        <w:t>三、制度建设情况</w:t>
      </w:r>
      <w:bookmarkEnd w:id="1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1"/>
        <w:rPr>
          <w:rFonts w:hint="default" w:ascii="Times New Roman Regular" w:hAnsi="Times New Roman Regular" w:eastAsia="楷体" w:cs="Times New Roman Regular"/>
          <w:b/>
          <w:bCs/>
          <w:sz w:val="32"/>
          <w:szCs w:val="32"/>
          <w:lang w:val="en-US" w:eastAsia="zh-CN"/>
        </w:rPr>
      </w:pPr>
      <w:bookmarkStart w:id="11" w:name="_Toc12490"/>
      <w:r>
        <w:rPr>
          <w:rFonts w:hint="default" w:ascii="Times New Roman Regular" w:hAnsi="Times New Roman Regular" w:eastAsia="楷体" w:cs="Times New Roman Regular"/>
          <w:b/>
          <w:bCs/>
          <w:sz w:val="32"/>
          <w:szCs w:val="32"/>
          <w:lang w:val="en-US" w:eastAsia="zh-CN"/>
        </w:rPr>
        <w:t>（</w:t>
      </w:r>
      <w:r>
        <w:rPr>
          <w:rFonts w:hint="eastAsia" w:ascii="Times New Roman Regular" w:hAnsi="Times New Roman Regular" w:eastAsia="楷体" w:cs="Times New Roman Regular"/>
          <w:b/>
          <w:bCs/>
          <w:sz w:val="32"/>
          <w:szCs w:val="32"/>
          <w:lang w:val="en-US" w:eastAsia="zh-CN"/>
        </w:rPr>
        <w:t>一</w:t>
      </w:r>
      <w:r>
        <w:rPr>
          <w:rFonts w:hint="default" w:ascii="Times New Roman Regular" w:hAnsi="Times New Roman Regular" w:eastAsia="楷体" w:cs="Times New Roman Regular"/>
          <w:b/>
          <w:bCs/>
          <w:sz w:val="32"/>
          <w:szCs w:val="32"/>
          <w:lang w:val="en-US" w:eastAsia="zh-CN"/>
        </w:rPr>
        <w:t>）</w:t>
      </w:r>
      <w:r>
        <w:rPr>
          <w:rFonts w:hint="eastAsia" w:ascii="Times New Roman Regular" w:hAnsi="Times New Roman Regular" w:eastAsia="楷体" w:cs="Times New Roman Regular"/>
          <w:b/>
          <w:bCs/>
          <w:sz w:val="32"/>
          <w:szCs w:val="32"/>
          <w:lang w:val="en-US" w:eastAsia="zh-CN"/>
        </w:rPr>
        <w:t>财务管理</w:t>
      </w:r>
      <w:r>
        <w:rPr>
          <w:rFonts w:hint="default" w:ascii="Times New Roman Regular" w:hAnsi="Times New Roman Regular" w:eastAsia="楷体" w:cs="Times New Roman Regular"/>
          <w:b/>
          <w:bCs/>
          <w:sz w:val="32"/>
          <w:szCs w:val="32"/>
          <w:lang w:val="en-US" w:eastAsia="zh-CN"/>
        </w:rPr>
        <w:t>制度建设情况</w:t>
      </w:r>
      <w:bookmarkEnd w:id="11"/>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0" w:firstLineChars="200"/>
        <w:jc w:val="both"/>
        <w:textAlignment w:val="auto"/>
        <w:rPr>
          <w:rFonts w:hint="default" w:ascii="Times New Roman Regular" w:hAnsi="Times New Roman Regular" w:eastAsia="仿宋" w:cs="Times New Roman Regular"/>
          <w:b w:val="0"/>
          <w:bCs w:val="0"/>
          <w:sz w:val="32"/>
          <w:szCs w:val="32"/>
          <w:lang w:val="en-US" w:eastAsia="zh-CN"/>
        </w:rPr>
      </w:pPr>
      <w:r>
        <w:rPr>
          <w:rFonts w:hint="eastAsia" w:ascii="Times New Roman Regular" w:hAnsi="Times New Roman Regular" w:eastAsia="仿宋" w:cs="Times New Roman Regular"/>
          <w:b w:val="0"/>
          <w:bCs w:val="0"/>
          <w:sz w:val="31"/>
          <w:szCs w:val="31"/>
          <w:lang w:val="en-US" w:eastAsia="zh-CN"/>
        </w:rPr>
        <w:t>邵阳市北塔区融媒体中心</w:t>
      </w:r>
      <w:r>
        <w:rPr>
          <w:rFonts w:hint="default" w:ascii="Times New Roman Regular" w:hAnsi="Times New Roman Regular" w:eastAsia="仿宋" w:cs="Times New Roman Regular"/>
          <w:b w:val="0"/>
          <w:bCs w:val="0"/>
          <w:sz w:val="31"/>
          <w:szCs w:val="31"/>
          <w:lang w:val="en-US" w:eastAsia="zh-CN"/>
        </w:rPr>
        <w:t>制定了《</w:t>
      </w:r>
      <w:r>
        <w:rPr>
          <w:rFonts w:hint="eastAsia" w:ascii="Times New Roman Regular" w:hAnsi="Times New Roman Regular" w:eastAsia="仿宋" w:cs="Times New Roman Regular"/>
          <w:b w:val="0"/>
          <w:bCs w:val="0"/>
          <w:sz w:val="31"/>
          <w:szCs w:val="31"/>
          <w:lang w:val="en-US" w:eastAsia="zh-CN"/>
        </w:rPr>
        <w:t>邵阳市北塔区融媒体中心</w:t>
      </w:r>
      <w:r>
        <w:rPr>
          <w:rFonts w:hint="default" w:ascii="Times New Roman Regular" w:hAnsi="Times New Roman Regular" w:eastAsia="仿宋" w:cs="Times New Roman Regular"/>
          <w:b w:val="0"/>
          <w:bCs w:val="0"/>
          <w:sz w:val="31"/>
          <w:szCs w:val="31"/>
          <w:lang w:val="en-US" w:eastAsia="zh-CN"/>
        </w:rPr>
        <w:t>工作制度》，其中包含《</w:t>
      </w:r>
      <w:r>
        <w:rPr>
          <w:rFonts w:hint="eastAsia" w:ascii="Times New Roman Regular" w:hAnsi="Times New Roman Regular" w:eastAsia="仿宋" w:cs="Times New Roman Regular"/>
          <w:b w:val="0"/>
          <w:bCs w:val="0"/>
          <w:sz w:val="31"/>
          <w:szCs w:val="31"/>
          <w:lang w:val="en-US" w:eastAsia="zh-CN"/>
        </w:rPr>
        <w:t>财务管理制度</w:t>
      </w:r>
      <w:r>
        <w:rPr>
          <w:rFonts w:hint="default" w:ascii="Times New Roman Regular" w:hAnsi="Times New Roman Regular" w:eastAsia="仿宋" w:cs="Times New Roman Regular"/>
          <w:b w:val="0"/>
          <w:bCs w:val="0"/>
          <w:sz w:val="31"/>
          <w:szCs w:val="31"/>
          <w:lang w:val="en-US" w:eastAsia="zh-CN"/>
        </w:rPr>
        <w:t>》《</w:t>
      </w:r>
      <w:r>
        <w:rPr>
          <w:rFonts w:hint="eastAsia" w:ascii="Times New Roman Regular" w:hAnsi="Times New Roman Regular" w:eastAsia="仿宋" w:cs="Times New Roman Regular"/>
          <w:b w:val="0"/>
          <w:bCs w:val="0"/>
          <w:sz w:val="31"/>
          <w:szCs w:val="31"/>
          <w:lang w:val="en-US" w:eastAsia="zh-CN"/>
        </w:rPr>
        <w:t>资金管理制度</w:t>
      </w:r>
      <w:r>
        <w:rPr>
          <w:rFonts w:hint="default" w:ascii="Times New Roman Regular" w:hAnsi="Times New Roman Regular" w:eastAsia="仿宋" w:cs="Times New Roman Regular"/>
          <w:b w:val="0"/>
          <w:bCs w:val="0"/>
          <w:sz w:val="31"/>
          <w:szCs w:val="31"/>
          <w:lang w:val="en-US" w:eastAsia="zh-CN"/>
        </w:rPr>
        <w:t>》等各项工作制度</w:t>
      </w:r>
      <w:r>
        <w:rPr>
          <w:rFonts w:hint="eastAsia" w:ascii="Times New Roman Regular" w:hAnsi="Times New Roman Regular" w:eastAsia="仿宋" w:cs="Times New Roman Regular"/>
          <w:b w:val="0"/>
          <w:bCs w:val="0"/>
          <w:sz w:val="31"/>
          <w:szCs w:val="31"/>
          <w:lang w:val="en-US" w:eastAsia="zh-CN"/>
        </w:rPr>
        <w:t>，</w:t>
      </w:r>
      <w:r>
        <w:rPr>
          <w:rFonts w:hint="default" w:ascii="Times New Roman Regular" w:hAnsi="Times New Roman Regular" w:eastAsia="仿宋" w:cs="Times New Roman Regular"/>
          <w:b w:val="0"/>
          <w:bCs w:val="0"/>
          <w:sz w:val="31"/>
          <w:szCs w:val="31"/>
          <w:lang w:val="en-US" w:eastAsia="zh-CN"/>
        </w:rPr>
        <w:t>对</w:t>
      </w:r>
      <w:r>
        <w:rPr>
          <w:rFonts w:hint="eastAsia" w:ascii="Times New Roman Regular" w:hAnsi="Times New Roman Regular" w:eastAsia="仿宋" w:cs="Times New Roman Regular"/>
          <w:b w:val="0"/>
          <w:bCs w:val="0"/>
          <w:sz w:val="31"/>
          <w:szCs w:val="31"/>
          <w:lang w:val="en-US" w:eastAsia="zh-CN"/>
        </w:rPr>
        <w:t>收入管理、经费申报和审批、财务报账制度、</w:t>
      </w:r>
      <w:r>
        <w:rPr>
          <w:rFonts w:hint="default" w:ascii="Times New Roman Regular" w:hAnsi="Times New Roman Regular" w:eastAsia="仿宋" w:cs="Times New Roman Regular"/>
          <w:b w:val="0"/>
          <w:bCs w:val="0"/>
          <w:sz w:val="31"/>
          <w:szCs w:val="31"/>
          <w:lang w:val="en-US" w:eastAsia="zh-CN"/>
        </w:rPr>
        <w:t>日常管理等做出了具体规定。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1"/>
        <w:rPr>
          <w:rFonts w:hint="default" w:ascii="Times New Roman Regular" w:hAnsi="Times New Roman Regular" w:eastAsia="楷体" w:cs="Times New Roman Regular"/>
          <w:b/>
          <w:bCs/>
          <w:sz w:val="32"/>
          <w:szCs w:val="32"/>
          <w:lang w:val="en-US" w:eastAsia="zh-CN"/>
        </w:rPr>
      </w:pPr>
      <w:bookmarkStart w:id="12" w:name="_Toc2699"/>
      <w:r>
        <w:rPr>
          <w:rFonts w:hint="default" w:ascii="Times New Roman Regular" w:hAnsi="Times New Roman Regular" w:eastAsia="楷体" w:cs="Times New Roman Regular"/>
          <w:b/>
          <w:bCs/>
          <w:sz w:val="32"/>
          <w:szCs w:val="32"/>
          <w:lang w:val="en-US" w:eastAsia="zh-CN"/>
        </w:rPr>
        <w:t>（</w:t>
      </w:r>
      <w:r>
        <w:rPr>
          <w:rFonts w:hint="eastAsia" w:ascii="Times New Roman Regular" w:hAnsi="Times New Roman Regular" w:eastAsia="楷体" w:cs="Times New Roman Regular"/>
          <w:b/>
          <w:bCs/>
          <w:sz w:val="32"/>
          <w:szCs w:val="32"/>
          <w:lang w:val="en-US" w:eastAsia="zh-CN"/>
        </w:rPr>
        <w:t>二</w:t>
      </w:r>
      <w:r>
        <w:rPr>
          <w:rFonts w:hint="default" w:ascii="Times New Roman Regular" w:hAnsi="Times New Roman Regular" w:eastAsia="楷体" w:cs="Times New Roman Regular"/>
          <w:b/>
          <w:bCs/>
          <w:sz w:val="32"/>
          <w:szCs w:val="32"/>
          <w:lang w:val="en-US" w:eastAsia="zh-CN"/>
        </w:rPr>
        <w:t>）资产管理制度建设及使用情况</w:t>
      </w:r>
      <w:bookmarkEnd w:id="12"/>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Regular" w:hAnsi="Times New Roman Regular" w:eastAsia="仿宋" w:cs="Times New Roman Regular"/>
          <w:b w:val="0"/>
          <w:bCs w:val="0"/>
          <w:sz w:val="32"/>
          <w:szCs w:val="32"/>
          <w:lang w:val="en-US" w:eastAsia="zh-CN"/>
        </w:rPr>
      </w:pPr>
      <w:r>
        <w:rPr>
          <w:rFonts w:hint="eastAsia" w:ascii="Times New Roman Regular" w:hAnsi="Times New Roman Regular" w:eastAsia="仿宋" w:cs="Times New Roman Regular"/>
          <w:b w:val="0"/>
          <w:bCs w:val="0"/>
          <w:sz w:val="32"/>
          <w:szCs w:val="32"/>
          <w:lang w:val="en-US" w:eastAsia="zh-CN"/>
        </w:rPr>
        <w:t>为</w:t>
      </w:r>
      <w:r>
        <w:rPr>
          <w:rFonts w:hint="default" w:ascii="Times New Roman Regular" w:hAnsi="Times New Roman Regular" w:eastAsia="仿宋" w:cs="Times New Roman Regular"/>
          <w:b w:val="0"/>
          <w:bCs w:val="0"/>
          <w:sz w:val="32"/>
          <w:szCs w:val="32"/>
          <w:lang w:val="en-US" w:eastAsia="zh-CN"/>
        </w:rPr>
        <w:t>加强和规范国有资产管理，保障国有资产的安全完整，推进节约型机关建设，根据财政部《行政事业单位国有资产管理暂行办法》和《行政事业单位内部控制规范（试行）》要求，</w:t>
      </w:r>
      <w:r>
        <w:rPr>
          <w:rFonts w:hint="eastAsia" w:ascii="Times New Roman Regular" w:hAnsi="Times New Roman Regular" w:eastAsia="仿宋" w:cs="Times New Roman Regular"/>
          <w:b w:val="0"/>
          <w:bCs w:val="0"/>
          <w:sz w:val="32"/>
          <w:szCs w:val="32"/>
          <w:lang w:val="en-US" w:eastAsia="zh-CN"/>
        </w:rPr>
        <w:t>在《财务管理制度》对有关资产管理进行了规定。</w:t>
      </w:r>
    </w:p>
    <w:p>
      <w:pPr>
        <w:numPr>
          <w:ilvl w:val="0"/>
          <w:numId w:val="0"/>
        </w:numPr>
        <w:ind w:firstLine="620" w:firstLineChars="200"/>
        <w:jc w:val="both"/>
        <w:rPr>
          <w:rFonts w:hint="default" w:ascii="Times New Roman Regular" w:hAnsi="Times New Roman Regular" w:eastAsia="仿宋" w:cs="Times New Roman Regular"/>
          <w:b w:val="0"/>
          <w:bCs w:val="0"/>
          <w:sz w:val="31"/>
          <w:szCs w:val="31"/>
          <w:lang w:val="en-US" w:eastAsia="zh-CN"/>
        </w:rPr>
      </w:pPr>
      <w:r>
        <w:rPr>
          <w:rFonts w:hint="default" w:ascii="Times New Roman Regular" w:hAnsi="Times New Roman Regular" w:eastAsia="仿宋" w:cs="Times New Roman Regular"/>
          <w:b w:val="0"/>
          <w:bCs w:val="0"/>
          <w:sz w:val="31"/>
          <w:szCs w:val="31"/>
          <w:lang w:val="en-US" w:eastAsia="zh-CN"/>
        </w:rPr>
        <w:t>截</w:t>
      </w:r>
      <w:r>
        <w:rPr>
          <w:rFonts w:hint="eastAsia" w:ascii="Times New Roman Regular" w:hAnsi="Times New Roman Regular" w:eastAsia="仿宋" w:cs="Times New Roman Regular"/>
          <w:b w:val="0"/>
          <w:bCs w:val="0"/>
          <w:sz w:val="31"/>
          <w:szCs w:val="31"/>
          <w:lang w:val="en-US" w:eastAsia="zh-CN"/>
        </w:rPr>
        <w:t>至</w:t>
      </w:r>
      <w:r>
        <w:rPr>
          <w:rFonts w:hint="default" w:ascii="Times New Roman Regular" w:hAnsi="Times New Roman Regular" w:eastAsia="仿宋" w:cs="Times New Roman Regular"/>
          <w:b w:val="0"/>
          <w:bCs w:val="0"/>
          <w:sz w:val="31"/>
          <w:szCs w:val="31"/>
          <w:lang w:val="en-US" w:eastAsia="zh-CN"/>
        </w:rPr>
        <w:t>2022年12月31日，</w:t>
      </w:r>
      <w:r>
        <w:rPr>
          <w:rFonts w:hint="eastAsia" w:ascii="Times New Roman Regular" w:hAnsi="Times New Roman Regular" w:eastAsia="仿宋" w:cs="Times New Roman Regular"/>
          <w:b w:val="0"/>
          <w:bCs w:val="0"/>
          <w:sz w:val="31"/>
          <w:szCs w:val="31"/>
          <w:lang w:val="en-US" w:eastAsia="zh-CN"/>
        </w:rPr>
        <w:t>邵阳市北塔区融媒体中心</w:t>
      </w:r>
      <w:r>
        <w:rPr>
          <w:rFonts w:hint="default" w:ascii="Times New Roman Regular" w:hAnsi="Times New Roman Regular" w:eastAsia="仿宋" w:cs="Times New Roman Regular"/>
          <w:b w:val="0"/>
          <w:bCs w:val="0"/>
          <w:sz w:val="31"/>
          <w:szCs w:val="31"/>
          <w:lang w:val="en-US" w:eastAsia="zh-CN"/>
        </w:rPr>
        <w:t>固定资产账面原值</w:t>
      </w:r>
      <w:r>
        <w:rPr>
          <w:rFonts w:hint="eastAsia" w:ascii="Times New Roman Regular" w:hAnsi="Times New Roman Regular" w:eastAsia="仿宋" w:cs="Times New Roman Regular"/>
          <w:b w:val="0"/>
          <w:bCs w:val="0"/>
          <w:sz w:val="31"/>
          <w:szCs w:val="31"/>
          <w:lang w:val="en-US" w:eastAsia="zh-CN"/>
        </w:rPr>
        <w:t>74.93</w:t>
      </w:r>
      <w:r>
        <w:rPr>
          <w:rFonts w:hint="default" w:ascii="Times New Roman Regular" w:hAnsi="Times New Roman Regular" w:eastAsia="仿宋" w:cs="Times New Roman Regular"/>
          <w:b w:val="0"/>
          <w:bCs w:val="0"/>
          <w:sz w:val="31"/>
          <w:szCs w:val="31"/>
          <w:lang w:val="en-US" w:eastAsia="zh-CN"/>
        </w:rPr>
        <w:t>万元。其中：通用设备</w:t>
      </w:r>
      <w:r>
        <w:rPr>
          <w:rFonts w:hint="eastAsia" w:ascii="Times New Roman Regular" w:hAnsi="Times New Roman Regular" w:eastAsia="仿宋" w:cs="Times New Roman Regular"/>
          <w:b w:val="0"/>
          <w:bCs w:val="0"/>
          <w:sz w:val="31"/>
          <w:szCs w:val="31"/>
          <w:lang w:val="en-US" w:eastAsia="zh-CN"/>
        </w:rPr>
        <w:t>61.07</w:t>
      </w:r>
      <w:r>
        <w:rPr>
          <w:rFonts w:hint="default" w:ascii="Times New Roman Regular" w:hAnsi="Times New Roman Regular" w:eastAsia="仿宋" w:cs="Times New Roman Regular"/>
          <w:b w:val="0"/>
          <w:bCs w:val="0"/>
          <w:sz w:val="31"/>
          <w:szCs w:val="31"/>
          <w:lang w:val="en-US" w:eastAsia="zh-CN"/>
        </w:rPr>
        <w:t>万元；家具、用具、装具及动植物</w:t>
      </w:r>
      <w:r>
        <w:rPr>
          <w:rFonts w:hint="eastAsia" w:ascii="Times New Roman Regular" w:hAnsi="Times New Roman Regular" w:eastAsia="仿宋" w:cs="Times New Roman Regular"/>
          <w:b w:val="0"/>
          <w:bCs w:val="0"/>
          <w:sz w:val="31"/>
          <w:szCs w:val="31"/>
          <w:lang w:val="en-US" w:eastAsia="zh-CN"/>
        </w:rPr>
        <w:t>13.25</w:t>
      </w:r>
      <w:r>
        <w:rPr>
          <w:rFonts w:hint="default" w:ascii="Times New Roman Regular" w:hAnsi="Times New Roman Regular" w:eastAsia="仿宋" w:cs="Times New Roman Regular"/>
          <w:b w:val="0"/>
          <w:bCs w:val="0"/>
          <w:sz w:val="31"/>
          <w:szCs w:val="31"/>
          <w:lang w:val="en-US" w:eastAsia="zh-CN"/>
        </w:rPr>
        <w:t>万元；土地、房屋及构筑物</w:t>
      </w:r>
      <w:r>
        <w:rPr>
          <w:rFonts w:hint="eastAsia" w:ascii="Times New Roman Regular" w:hAnsi="Times New Roman Regular" w:eastAsia="仿宋" w:cs="Times New Roman Regular"/>
          <w:b w:val="0"/>
          <w:bCs w:val="0"/>
          <w:sz w:val="31"/>
          <w:szCs w:val="31"/>
          <w:lang w:val="en-US" w:eastAsia="zh-CN"/>
        </w:rPr>
        <w:t>0</w:t>
      </w:r>
      <w:r>
        <w:rPr>
          <w:rFonts w:hint="default" w:ascii="Times New Roman Regular" w:hAnsi="Times New Roman Regular" w:eastAsia="仿宋" w:cs="Times New Roman Regular"/>
          <w:b w:val="0"/>
          <w:bCs w:val="0"/>
          <w:sz w:val="31"/>
          <w:szCs w:val="31"/>
          <w:lang w:val="en-US" w:eastAsia="zh-CN"/>
        </w:rPr>
        <w:t>万元；专用设备</w:t>
      </w:r>
      <w:r>
        <w:rPr>
          <w:rFonts w:hint="eastAsia" w:ascii="Times New Roman Regular" w:hAnsi="Times New Roman Regular" w:eastAsia="仿宋" w:cs="Times New Roman Regular"/>
          <w:b w:val="0"/>
          <w:bCs w:val="0"/>
          <w:sz w:val="31"/>
          <w:szCs w:val="31"/>
          <w:lang w:val="en-US" w:eastAsia="zh-CN"/>
        </w:rPr>
        <w:t>0.61</w:t>
      </w:r>
      <w:r>
        <w:rPr>
          <w:rFonts w:hint="default" w:ascii="Times New Roman Regular" w:hAnsi="Times New Roman Regular" w:eastAsia="仿宋" w:cs="Times New Roman Regular"/>
          <w:b w:val="0"/>
          <w:bCs w:val="0"/>
          <w:sz w:val="31"/>
          <w:szCs w:val="31"/>
          <w:lang w:val="en-US" w:eastAsia="zh-CN"/>
        </w:rPr>
        <w:t>万元。固定资产在用</w:t>
      </w:r>
      <w:r>
        <w:rPr>
          <w:rFonts w:hint="eastAsia" w:ascii="Times New Roman Regular" w:hAnsi="Times New Roman Regular" w:eastAsia="仿宋" w:cs="Times New Roman Regular"/>
          <w:b w:val="0"/>
          <w:bCs w:val="0"/>
          <w:sz w:val="31"/>
          <w:szCs w:val="31"/>
          <w:lang w:val="en-US" w:eastAsia="zh-CN"/>
        </w:rPr>
        <w:t>74.93</w:t>
      </w:r>
      <w:r>
        <w:rPr>
          <w:rFonts w:hint="default" w:ascii="Times New Roman Regular" w:hAnsi="Times New Roman Regular" w:eastAsia="仿宋" w:cs="Times New Roman Regular"/>
          <w:b w:val="0"/>
          <w:bCs w:val="0"/>
          <w:sz w:val="31"/>
          <w:szCs w:val="31"/>
          <w:lang w:val="en-US" w:eastAsia="zh-CN"/>
        </w:rPr>
        <w:t>万元，资产使用率</w:t>
      </w:r>
      <w:r>
        <w:rPr>
          <w:rFonts w:hint="eastAsia" w:ascii="Times New Roman Regular" w:hAnsi="Times New Roman Regular" w:eastAsia="仿宋" w:cs="Times New Roman Regular"/>
          <w:b w:val="0"/>
          <w:bCs w:val="0"/>
          <w:sz w:val="31"/>
          <w:szCs w:val="31"/>
          <w:lang w:val="en-US" w:eastAsia="zh-CN"/>
        </w:rPr>
        <w:t>100</w:t>
      </w:r>
      <w:r>
        <w:rPr>
          <w:rFonts w:hint="default" w:ascii="Times New Roman Regular" w:hAnsi="Times New Roman Regular" w:eastAsia="仿宋" w:cs="Times New Roman Regular"/>
          <w:b w:val="0"/>
          <w:bCs w:val="0"/>
          <w:sz w:val="31"/>
          <w:szCs w:val="3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1"/>
        <w:rPr>
          <w:rFonts w:hint="default" w:ascii="Times New Roman Regular" w:hAnsi="Times New Roman Regular" w:eastAsia="楷体" w:cs="Times New Roman Regular"/>
          <w:b/>
          <w:bCs/>
          <w:sz w:val="32"/>
          <w:szCs w:val="32"/>
          <w:lang w:val="en-US" w:eastAsia="zh-CN"/>
        </w:rPr>
      </w:pPr>
      <w:bookmarkStart w:id="13" w:name="_Toc1805"/>
      <w:r>
        <w:rPr>
          <w:rFonts w:hint="default" w:ascii="Times New Roman Regular" w:hAnsi="Times New Roman Regular" w:eastAsia="楷体" w:cs="Times New Roman Regular"/>
          <w:b/>
          <w:bCs/>
          <w:sz w:val="32"/>
          <w:szCs w:val="32"/>
          <w:lang w:val="en-US" w:eastAsia="zh-CN"/>
        </w:rPr>
        <w:t>（</w:t>
      </w:r>
      <w:r>
        <w:rPr>
          <w:rFonts w:hint="eastAsia" w:ascii="Times New Roman Regular" w:hAnsi="Times New Roman Regular" w:eastAsia="楷体" w:cs="Times New Roman Regular"/>
          <w:b/>
          <w:bCs/>
          <w:sz w:val="32"/>
          <w:szCs w:val="32"/>
          <w:lang w:val="en-US" w:eastAsia="zh-CN"/>
        </w:rPr>
        <w:t>三</w:t>
      </w:r>
      <w:r>
        <w:rPr>
          <w:rFonts w:hint="default" w:ascii="Times New Roman Regular" w:hAnsi="Times New Roman Regular" w:eastAsia="楷体" w:cs="Times New Roman Regular"/>
          <w:b/>
          <w:bCs/>
          <w:sz w:val="32"/>
          <w:szCs w:val="32"/>
          <w:lang w:val="en-US" w:eastAsia="zh-CN"/>
        </w:rPr>
        <w:t>）政府采购制度建设情况</w:t>
      </w:r>
      <w:bookmarkEnd w:id="13"/>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Regular" w:hAnsi="Times New Roman Regular" w:eastAsia="仿宋" w:cs="Times New Roman Regular"/>
          <w:b w:val="0"/>
          <w:bCs w:val="0"/>
          <w:sz w:val="32"/>
          <w:szCs w:val="32"/>
          <w:lang w:val="en-US" w:eastAsia="zh-CN"/>
        </w:rPr>
      </w:pPr>
      <w:r>
        <w:rPr>
          <w:rFonts w:hint="eastAsia" w:ascii="Times New Roman Regular" w:hAnsi="Times New Roman Regular" w:eastAsia="仿宋" w:cs="Times New Roman Regular"/>
          <w:b w:val="0"/>
          <w:bCs w:val="0"/>
          <w:sz w:val="32"/>
          <w:szCs w:val="32"/>
          <w:lang w:val="en-US" w:eastAsia="zh-CN"/>
        </w:rPr>
        <w:t>融媒体中心在《</w:t>
      </w:r>
      <w:r>
        <w:rPr>
          <w:rFonts w:hint="default" w:ascii="Times New Roman Regular" w:hAnsi="Times New Roman Regular" w:eastAsia="仿宋" w:cs="Times New Roman Regular"/>
          <w:b w:val="0"/>
          <w:bCs w:val="0"/>
          <w:sz w:val="31"/>
          <w:szCs w:val="31"/>
          <w:lang w:val="en-US" w:eastAsia="zh-CN"/>
        </w:rPr>
        <w:t>政府采购管理制度</w:t>
      </w:r>
      <w:r>
        <w:rPr>
          <w:rFonts w:hint="eastAsia" w:ascii="Times New Roman Regular" w:hAnsi="Times New Roman Regular" w:eastAsia="仿宋" w:cs="Times New Roman Regular"/>
          <w:b w:val="0"/>
          <w:bCs w:val="0"/>
          <w:sz w:val="32"/>
          <w:szCs w:val="32"/>
          <w:lang w:val="en-US" w:eastAsia="zh-CN"/>
        </w:rPr>
        <w:t>》中明确了政府采购相关规定</w:t>
      </w:r>
      <w:r>
        <w:rPr>
          <w:rFonts w:hint="default" w:ascii="Times New Roman Regular" w:hAnsi="Times New Roman Regular" w:eastAsia="仿宋" w:cs="Times New Roman Regular"/>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0"/>
        <w:rPr>
          <w:rFonts w:hint="default" w:ascii="Times New Roman Regular" w:hAnsi="Times New Roman Regular" w:eastAsia="仿宋" w:cs="Times New Roman Regular"/>
          <w:b w:val="0"/>
          <w:bCs w:val="0"/>
          <w:sz w:val="32"/>
          <w:szCs w:val="32"/>
          <w:lang w:val="en-US" w:eastAsia="zh-CN"/>
        </w:rPr>
      </w:pPr>
      <w:bookmarkStart w:id="14" w:name="_Toc25834"/>
      <w:r>
        <w:rPr>
          <w:rFonts w:hint="default" w:ascii="Times New Roman Regular" w:hAnsi="Times New Roman Regular" w:eastAsia="黑体" w:cs="Times New Roman Regular"/>
          <w:b/>
          <w:bCs/>
          <w:kern w:val="2"/>
          <w:sz w:val="32"/>
          <w:szCs w:val="32"/>
          <w:lang w:val="en-US" w:eastAsia="zh-CN" w:bidi="ar-SA"/>
        </w:rPr>
        <w:t>四、第三方重点绩效评价工作情况</w:t>
      </w:r>
      <w:bookmarkEnd w:id="14"/>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1"/>
        <w:rPr>
          <w:rFonts w:hint="default" w:ascii="Times New Roman Regular" w:hAnsi="Times New Roman Regular" w:eastAsia="仿宋" w:cs="Times New Roman Regular"/>
          <w:b w:val="0"/>
          <w:bCs w:val="0"/>
          <w:sz w:val="32"/>
          <w:szCs w:val="32"/>
          <w:lang w:val="en-US" w:eastAsia="zh-CN"/>
        </w:rPr>
      </w:pPr>
      <w:bookmarkStart w:id="15" w:name="_Toc16153"/>
      <w:r>
        <w:rPr>
          <w:rFonts w:hint="default" w:ascii="Times New Roman Regular" w:hAnsi="Times New Roman Regular" w:eastAsia="楷体" w:cs="Times New Roman Regular"/>
          <w:b/>
          <w:bCs/>
          <w:sz w:val="32"/>
          <w:szCs w:val="32"/>
          <w:lang w:val="en-US" w:eastAsia="zh-CN"/>
        </w:rPr>
        <w:t>（一）重点绩效评价目的</w:t>
      </w:r>
      <w:bookmarkEnd w:id="15"/>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Regular" w:hAnsi="Times New Roman Regular" w:eastAsia="仿宋" w:cs="Times New Roman Regular"/>
          <w:b w:val="0"/>
          <w:bCs w:val="0"/>
          <w:sz w:val="32"/>
          <w:szCs w:val="32"/>
          <w:lang w:val="en-US" w:eastAsia="zh-CN"/>
        </w:rPr>
      </w:pPr>
      <w:r>
        <w:rPr>
          <w:rFonts w:hint="default" w:ascii="Times New Roman Regular" w:hAnsi="Times New Roman Regular" w:eastAsia="仿宋" w:cs="Times New Roman Regular"/>
          <w:b w:val="0"/>
          <w:bCs w:val="0"/>
          <w:sz w:val="32"/>
          <w:szCs w:val="32"/>
          <w:lang w:val="en-US" w:eastAsia="zh-CN"/>
        </w:rPr>
        <w:t>通过开展第三方重点绩效评价，全面了解、分析部门</w:t>
      </w:r>
      <w:r>
        <w:rPr>
          <w:rFonts w:hint="eastAsia" w:ascii="Times New Roman Regular" w:hAnsi="Times New Roman Regular" w:eastAsia="仿宋" w:cs="Times New Roman Regular"/>
          <w:b w:val="0"/>
          <w:bCs w:val="0"/>
          <w:sz w:val="32"/>
          <w:szCs w:val="32"/>
          <w:lang w:val="en-US" w:eastAsia="zh-CN"/>
        </w:rPr>
        <w:t>整体</w:t>
      </w:r>
      <w:r>
        <w:rPr>
          <w:rFonts w:hint="default" w:ascii="Times New Roman Regular" w:hAnsi="Times New Roman Regular" w:eastAsia="仿宋" w:cs="Times New Roman Regular"/>
          <w:b w:val="0"/>
          <w:bCs w:val="0"/>
          <w:sz w:val="32"/>
          <w:szCs w:val="32"/>
          <w:lang w:val="en-US" w:eastAsia="zh-CN"/>
        </w:rPr>
        <w:t>支出情况，包括部门基本支出和项目支出。主要是部门财政支出管理情况，具体从资金的投入、过程、产出和效果四个方面进行评价。重点评价关注贯彻落实厉行节约、严控</w:t>
      </w:r>
      <w:r>
        <w:rPr>
          <w:rFonts w:hint="eastAsia" w:ascii="仿宋" w:hAnsi="仿宋" w:eastAsia="仿宋" w:cs="仿宋"/>
          <w:b w:val="0"/>
          <w:bCs w:val="0"/>
          <w:sz w:val="32"/>
          <w:szCs w:val="32"/>
          <w:lang w:val="en-US" w:eastAsia="zh-CN"/>
        </w:rPr>
        <w:t>“三公”</w:t>
      </w:r>
      <w:r>
        <w:rPr>
          <w:rFonts w:hint="default" w:ascii="Times New Roman Regular" w:hAnsi="Times New Roman Regular" w:eastAsia="仿宋" w:cs="Times New Roman Regular"/>
          <w:b w:val="0"/>
          <w:bCs w:val="0"/>
          <w:sz w:val="32"/>
          <w:szCs w:val="32"/>
          <w:lang w:val="en-US" w:eastAsia="zh-CN"/>
        </w:rPr>
        <w:t>经费、降低一般运行经费、加强项目支出管理等方面取得的成绩、存在的问题及改进措施。增强职能设置科学合理性、</w:t>
      </w:r>
      <w:r>
        <w:rPr>
          <w:rFonts w:hint="default" w:ascii="Times New Roman Regular" w:hAnsi="Times New Roman Regular" w:eastAsia="仿宋" w:cs="Times New Roman Regular"/>
          <w:b w:val="0"/>
          <w:bCs w:val="0"/>
          <w:color w:val="auto"/>
          <w:sz w:val="32"/>
          <w:szCs w:val="32"/>
          <w:lang w:val="en-US" w:eastAsia="zh-CN"/>
        </w:rPr>
        <w:t>部门中长期财政规划适应性、</w:t>
      </w:r>
      <w:r>
        <w:rPr>
          <w:rFonts w:hint="default" w:ascii="Times New Roman Regular" w:hAnsi="Times New Roman Regular" w:eastAsia="仿宋" w:cs="Times New Roman Regular"/>
          <w:b w:val="0"/>
          <w:bCs w:val="0"/>
          <w:sz w:val="32"/>
          <w:szCs w:val="32"/>
          <w:lang w:val="en-US" w:eastAsia="zh-CN"/>
        </w:rPr>
        <w:t>年度工作计划科学完整性、年度绩效目标明确性、年度部门预算计划科学性，规划部门预算执行管理、内部制度管理，切实提高部门产出及效益。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1"/>
        <w:rPr>
          <w:rFonts w:hint="default" w:ascii="Times New Roman Regular" w:hAnsi="Times New Roman Regular" w:eastAsia="楷体" w:cs="Times New Roman Regular"/>
          <w:b/>
          <w:bCs/>
          <w:sz w:val="32"/>
          <w:szCs w:val="32"/>
          <w:lang w:val="en-US" w:eastAsia="zh-CN"/>
        </w:rPr>
      </w:pPr>
      <w:bookmarkStart w:id="16" w:name="_Toc19302"/>
      <w:r>
        <w:rPr>
          <w:rFonts w:hint="default" w:ascii="Times New Roman Regular" w:hAnsi="Times New Roman Regular" w:eastAsia="楷体" w:cs="Times New Roman Regular"/>
          <w:b/>
          <w:bCs/>
          <w:sz w:val="32"/>
          <w:szCs w:val="32"/>
          <w:lang w:val="en-US" w:eastAsia="zh-CN"/>
        </w:rPr>
        <w:t>（二）重点绩效评价工作过程</w:t>
      </w:r>
      <w:bookmarkEnd w:id="16"/>
    </w:p>
    <w:p>
      <w:pPr>
        <w:numPr>
          <w:ilvl w:val="0"/>
          <w:numId w:val="0"/>
        </w:numPr>
        <w:ind w:firstLine="640" w:firstLineChars="200"/>
        <w:jc w:val="both"/>
        <w:rPr>
          <w:rFonts w:hint="default" w:ascii="Times New Roman" w:hAnsi="Times New Roman" w:eastAsia="仿宋" w:cs="Times New Roman"/>
          <w:b w:val="0"/>
          <w:bCs w:val="0"/>
          <w:sz w:val="31"/>
          <w:szCs w:val="31"/>
          <w:lang w:val="en-US" w:eastAsia="zh-CN"/>
        </w:rPr>
      </w:pPr>
      <w:r>
        <w:rPr>
          <w:rFonts w:hint="default" w:ascii="Times New Roman" w:hAnsi="Times New Roman" w:eastAsia="仿宋" w:cs="Times New Roman"/>
          <w:b w:val="0"/>
          <w:bCs w:val="0"/>
          <w:sz w:val="32"/>
          <w:szCs w:val="32"/>
          <w:lang w:val="en-US" w:eastAsia="zh-CN"/>
        </w:rPr>
        <w:t>参考</w:t>
      </w:r>
      <w:r>
        <w:rPr>
          <w:rFonts w:hint="default" w:ascii="Times New Roman" w:hAnsi="Times New Roman" w:eastAsia="仿宋_GB2312" w:cs="Times New Roman"/>
          <w:sz w:val="32"/>
          <w:szCs w:val="32"/>
          <w:lang w:val="en-US" w:eastAsia="zh-CN"/>
        </w:rPr>
        <w:t>《湖南省财政厅关于印发&lt;湖南省预算支出绩效评价管理办法&gt;的通知》（湘财绩〔2020〕7号）</w:t>
      </w:r>
      <w:r>
        <w:rPr>
          <w:rFonts w:hint="default" w:ascii="Times New Roman" w:hAnsi="Times New Roman" w:eastAsia="仿宋" w:cs="Times New Roman"/>
          <w:b w:val="0"/>
          <w:bCs w:val="0"/>
          <w:sz w:val="32"/>
          <w:szCs w:val="32"/>
          <w:lang w:val="en-US" w:eastAsia="zh-CN"/>
        </w:rPr>
        <w:t>的要求和相关政策规定，我所按下列步骤开展了绩效评价工作：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Regular" w:hAnsi="Times New Roman Regular" w:eastAsia="仿宋" w:cs="Times New Roman Regular"/>
          <w:b w:val="0"/>
          <w:bCs w:val="0"/>
          <w:sz w:val="32"/>
          <w:szCs w:val="32"/>
          <w:lang w:val="en-US" w:eastAsia="zh-CN"/>
        </w:rPr>
      </w:pPr>
      <w:r>
        <w:rPr>
          <w:rFonts w:hint="default" w:ascii="Times New Roman Regular" w:hAnsi="Times New Roman Regular" w:eastAsia="仿宋" w:cs="Times New Roman Regular"/>
          <w:b w:val="0"/>
          <w:bCs w:val="0"/>
          <w:sz w:val="32"/>
          <w:szCs w:val="32"/>
          <w:lang w:val="en-US" w:eastAsia="zh-CN"/>
        </w:rPr>
        <w:t>1、前期准备。专人成立重点绩效评价工作小组，明确了工作职责，制定了现场评价方案，并设计了相关表格，通过联系相关单位，确定了绩效评价的实施时间。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Regular" w:hAnsi="Times New Roman Regular" w:eastAsia="仿宋" w:cs="Times New Roman Regular"/>
          <w:b w:val="0"/>
          <w:bCs w:val="0"/>
          <w:sz w:val="32"/>
          <w:szCs w:val="32"/>
          <w:lang w:val="en-US" w:eastAsia="zh-CN"/>
        </w:rPr>
      </w:pPr>
      <w:r>
        <w:rPr>
          <w:rFonts w:hint="default" w:ascii="Times New Roman Regular" w:hAnsi="Times New Roman Regular" w:eastAsia="仿宋" w:cs="Times New Roman Regular"/>
          <w:b w:val="0"/>
          <w:bCs w:val="0"/>
          <w:sz w:val="32"/>
          <w:szCs w:val="32"/>
          <w:lang w:val="en-US" w:eastAsia="zh-CN"/>
        </w:rPr>
        <w:t>2、具体实施。一是收集、检查单位资料。收集单位三定方案、制度建设、资金拨付明细、预决算报表、工作计划与总结等资料；核查相关制度是否完善，专项项目申报、审批、实施、验收等程序是否合规，资金拨付手续是否齐全，是否存在截留、挪用等情况；二是进入单位实地查看。</w:t>
      </w:r>
      <w:r>
        <w:rPr>
          <w:rFonts w:hint="eastAsia" w:ascii="Times New Roman Regular" w:hAnsi="Times New Roman Regular" w:eastAsia="仿宋" w:cs="Times New Roman Regular"/>
          <w:b w:val="0"/>
          <w:bCs w:val="0"/>
          <w:sz w:val="32"/>
          <w:szCs w:val="32"/>
          <w:lang w:val="en-US" w:eastAsia="zh-CN"/>
        </w:rPr>
        <w:t>通过</w:t>
      </w:r>
      <w:r>
        <w:rPr>
          <w:rFonts w:hint="default" w:ascii="Times New Roman Regular" w:hAnsi="Times New Roman Regular" w:eastAsia="仿宋" w:cs="Times New Roman Regular"/>
          <w:b w:val="0"/>
          <w:bCs w:val="0"/>
          <w:sz w:val="32"/>
          <w:szCs w:val="32"/>
          <w:lang w:val="en-US" w:eastAsia="zh-CN"/>
        </w:rPr>
        <w:t>与相关负责人员面对面交谈、现场查看</w:t>
      </w:r>
      <w:r>
        <w:rPr>
          <w:rFonts w:hint="eastAsia" w:ascii="Times New Roman Regular" w:hAnsi="Times New Roman Regular" w:eastAsia="仿宋" w:cs="Times New Roman Regular"/>
          <w:b w:val="0"/>
          <w:bCs w:val="0"/>
          <w:sz w:val="32"/>
          <w:szCs w:val="32"/>
          <w:lang w:val="en-US" w:eastAsia="zh-CN"/>
        </w:rPr>
        <w:t>融媒体中心</w:t>
      </w:r>
      <w:r>
        <w:rPr>
          <w:rFonts w:hint="default" w:ascii="Times New Roman Regular" w:hAnsi="Times New Roman Regular" w:eastAsia="仿宋" w:cs="Times New Roman Regular"/>
          <w:b w:val="0"/>
          <w:bCs w:val="0"/>
          <w:sz w:val="32"/>
          <w:szCs w:val="32"/>
          <w:lang w:val="en-US" w:eastAsia="zh-CN"/>
        </w:rPr>
        <w:t>专项项目实施等方式，采集了相关数据，核查了资金使用、相关制度落实等情况；三是形成评价报告。通过对相关资料进行综合分析，按照确定的评价指标和标准，结合现场评价情况，得出评价结论，形成绩效评价报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0"/>
        <w:rPr>
          <w:rFonts w:hint="default" w:ascii="Times New Roman Regular" w:hAnsi="Times New Roman Regular" w:eastAsia="仿宋" w:cs="Times New Roman Regular"/>
          <w:b w:val="0"/>
          <w:bCs w:val="0"/>
          <w:sz w:val="32"/>
          <w:szCs w:val="32"/>
          <w:lang w:val="en-US" w:eastAsia="zh-CN"/>
        </w:rPr>
      </w:pPr>
      <w:bookmarkStart w:id="17" w:name="_Toc13155"/>
      <w:r>
        <w:rPr>
          <w:rFonts w:hint="default" w:ascii="Times New Roman Regular" w:hAnsi="Times New Roman Regular" w:eastAsia="黑体" w:cs="Times New Roman Regular"/>
          <w:b/>
          <w:bCs/>
          <w:kern w:val="2"/>
          <w:sz w:val="32"/>
          <w:szCs w:val="32"/>
          <w:lang w:val="en-US" w:eastAsia="zh-CN" w:bidi="ar-SA"/>
        </w:rPr>
        <w:t>五、部门整体支出绩效情况</w:t>
      </w:r>
      <w:bookmarkEnd w:id="17"/>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1"/>
        <w:rPr>
          <w:rFonts w:hint="default" w:ascii="Times New Roman Regular" w:hAnsi="Times New Roman Regular" w:eastAsia="仿宋" w:cs="Times New Roman Regular"/>
          <w:b w:val="0"/>
          <w:bCs w:val="0"/>
          <w:sz w:val="32"/>
          <w:szCs w:val="32"/>
          <w:lang w:val="en-US" w:eastAsia="zh-CN"/>
        </w:rPr>
      </w:pPr>
      <w:bookmarkStart w:id="18" w:name="_Toc31850"/>
      <w:r>
        <w:rPr>
          <w:rFonts w:hint="default" w:ascii="Times New Roman Regular" w:hAnsi="Times New Roman Regular" w:eastAsia="楷体" w:cs="Times New Roman Regular"/>
          <w:b/>
          <w:bCs/>
          <w:sz w:val="32"/>
          <w:szCs w:val="32"/>
          <w:lang w:val="en-US" w:eastAsia="zh-CN"/>
        </w:rPr>
        <w:t>（一）部门整体实际产出情况</w:t>
      </w:r>
      <w:bookmarkEnd w:id="18"/>
    </w:p>
    <w:p>
      <w:pPr>
        <w:pStyle w:val="10"/>
        <w:ind w:firstLine="620" w:firstLineChars="200"/>
        <w:rPr>
          <w:rFonts w:hint="eastAsia" w:ascii="Times New Roman Regular" w:hAnsi="Times New Roman Regular" w:eastAsia="仿宋" w:cs="Times New Roman Regular"/>
          <w:b w:val="0"/>
          <w:bCs w:val="0"/>
          <w:sz w:val="31"/>
          <w:szCs w:val="31"/>
          <w:lang w:val="en-US" w:eastAsia="zh-CN"/>
        </w:rPr>
      </w:pPr>
      <w:r>
        <w:rPr>
          <w:rFonts w:hint="eastAsia" w:ascii="Times New Roman Regular" w:hAnsi="Times New Roman Regular" w:eastAsia="仿宋" w:cs="Times New Roman Regular"/>
          <w:b w:val="0"/>
          <w:bCs w:val="0"/>
          <w:sz w:val="31"/>
          <w:szCs w:val="31"/>
          <w:lang w:val="en-US" w:eastAsia="zh-CN"/>
        </w:rPr>
        <w:t>1、新闻宣传全媒发力。今年上半年，中心紧紧围绕迎接党的二十大召开、“四区二城”、疫情防控、乡村振兴、创建全国文明城市等重大主题，在全媒体平台开办专题专栏，开展全媒体宣传，自身平台共发稿近 1700 条。在中央省市各级主流媒体平台累计发稿近 500 篇。其中，在中央级媒体上稿 68篇，在学习强国上稿 10 条；在湖南日报发表市州版头条2条，其他版面5条；省级主流上稿近 100篇：在邵阳日报发表头版头条6条，县区版头条 6条，头版文章 6 条。</w:t>
      </w:r>
    </w:p>
    <w:p>
      <w:pPr>
        <w:pStyle w:val="10"/>
        <w:ind w:firstLine="620" w:firstLineChars="200"/>
        <w:rPr>
          <w:rFonts w:hint="eastAsia" w:ascii="Times New Roman Regular" w:hAnsi="Times New Roman Regular" w:eastAsia="仿宋" w:cs="Times New Roman Regular"/>
          <w:b w:val="0"/>
          <w:bCs w:val="0"/>
          <w:sz w:val="31"/>
          <w:szCs w:val="31"/>
          <w:lang w:val="en-US" w:eastAsia="zh-CN"/>
        </w:rPr>
      </w:pPr>
      <w:r>
        <w:rPr>
          <w:rFonts w:hint="eastAsia" w:ascii="Times New Roman Regular" w:hAnsi="Times New Roman Regular" w:eastAsia="仿宋" w:cs="Times New Roman Regular"/>
          <w:b w:val="0"/>
          <w:bCs w:val="0"/>
          <w:sz w:val="31"/>
          <w:szCs w:val="31"/>
          <w:lang w:val="en-US" w:eastAsia="zh-CN"/>
        </w:rPr>
        <w:t>2、融媒视频量质齐升。今年以来，制作视频号、抖音号短视频 42 条。与去年相比，数量、质量实现了双提升。在策划制作时强化群众视角、运用群众语言、回应群众关切，作品“接地气”“带露珠”“有温度”。《北塔区疫情防控小剧场》《志愿者化身快递哥》《田江种出新希望》《致敬最美劳动者》等一批短视频得到了市区领导和广大群众的好评和点赞。</w:t>
      </w:r>
    </w:p>
    <w:p>
      <w:pPr>
        <w:pStyle w:val="10"/>
        <w:ind w:firstLine="620" w:firstLineChars="200"/>
        <w:rPr>
          <w:rFonts w:hint="default" w:ascii="Times New Roman Regular" w:hAnsi="Times New Roman Regular" w:eastAsia="仿宋" w:cs="Times New Roman Regular"/>
          <w:b w:val="0"/>
          <w:bCs w:val="0"/>
          <w:kern w:val="2"/>
          <w:sz w:val="31"/>
          <w:szCs w:val="31"/>
          <w:lang w:val="en-US" w:eastAsia="zh-CN" w:bidi="ar-SA"/>
        </w:rPr>
      </w:pPr>
      <w:r>
        <w:rPr>
          <w:rFonts w:hint="eastAsia" w:ascii="Times New Roman Regular" w:hAnsi="Times New Roman Regular" w:eastAsia="仿宋" w:cs="Times New Roman Regular"/>
          <w:b w:val="0"/>
          <w:bCs w:val="0"/>
          <w:sz w:val="31"/>
          <w:szCs w:val="31"/>
          <w:lang w:val="en-US" w:eastAsia="zh-CN"/>
        </w:rPr>
        <w:t>3、全力提升粉丝数量。在全区各单位的大力支持下，在中心干部的不懈努力下，“北塔发布”公众号粉丝数量从原来的4648人上升到了目前的 27507 人。“精美北塔”APP粉丝数量从原来的1800 人上升到了26928 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1"/>
        <w:rPr>
          <w:rFonts w:hint="default" w:ascii="Times New Roman Regular" w:hAnsi="Times New Roman Regular" w:eastAsia="楷体" w:cs="Times New Roman Regular"/>
          <w:b/>
          <w:bCs/>
          <w:sz w:val="32"/>
          <w:szCs w:val="32"/>
          <w:lang w:val="en-US" w:eastAsia="zh-CN"/>
        </w:rPr>
      </w:pPr>
      <w:bookmarkStart w:id="19" w:name="_Toc26444"/>
      <w:r>
        <w:rPr>
          <w:rFonts w:hint="default" w:ascii="Times New Roman Regular" w:hAnsi="Times New Roman Regular" w:eastAsia="楷体" w:cs="Times New Roman Regular"/>
          <w:b/>
          <w:bCs/>
          <w:sz w:val="32"/>
          <w:szCs w:val="32"/>
          <w:lang w:val="en-US" w:eastAsia="zh-CN"/>
        </w:rPr>
        <w:t>（二）部门整体效益情况</w:t>
      </w:r>
      <w:bookmarkEnd w:id="19"/>
    </w:p>
    <w:p>
      <w:pPr>
        <w:pStyle w:val="10"/>
        <w:ind w:firstLine="620" w:firstLineChars="200"/>
        <w:rPr>
          <w:rFonts w:hint="eastAsia" w:ascii="仿宋_GB2312" w:hAnsi="Times New Roman" w:eastAsia="仿宋_GB2312" w:cs="Times New Roman"/>
          <w:b w:val="0"/>
          <w:kern w:val="2"/>
          <w:sz w:val="32"/>
          <w:szCs w:val="32"/>
          <w:lang w:val="en-US" w:eastAsia="zh-CN" w:bidi="ar-SA"/>
        </w:rPr>
      </w:pPr>
      <w:r>
        <w:rPr>
          <w:rFonts w:hint="eastAsia" w:ascii="Times New Roman Regular" w:hAnsi="Times New Roman Regular" w:eastAsia="仿宋" w:cs="Times New Roman Regular"/>
          <w:b w:val="0"/>
          <w:bCs w:val="0"/>
          <w:sz w:val="31"/>
          <w:szCs w:val="31"/>
          <w:lang w:val="en-US" w:eastAsia="zh-CN"/>
        </w:rPr>
        <w:t>1、</w:t>
      </w:r>
      <w:r>
        <w:rPr>
          <w:rFonts w:hint="eastAsia" w:ascii="仿宋_GB2312" w:hAnsi="Times New Roman" w:eastAsia="仿宋_GB2312" w:cs="Times New Roman"/>
          <w:b w:val="0"/>
          <w:kern w:val="2"/>
          <w:sz w:val="32"/>
          <w:szCs w:val="32"/>
          <w:lang w:val="en-US" w:eastAsia="zh-CN" w:bidi="ar-SA"/>
        </w:rPr>
        <w:t>产出</w:t>
      </w:r>
    </w:p>
    <w:p>
      <w:pPr>
        <w:pStyle w:val="10"/>
        <w:ind w:firstLine="620" w:firstLineChars="200"/>
        <w:rPr>
          <w:rFonts w:hint="eastAsia" w:ascii="Times New Roman Regular" w:hAnsi="Times New Roman Regular" w:eastAsia="仿宋" w:cs="Times New Roman Regular"/>
          <w:b w:val="0"/>
          <w:bCs w:val="0"/>
          <w:sz w:val="31"/>
          <w:szCs w:val="31"/>
          <w:lang w:val="en-US" w:eastAsia="zh-CN"/>
        </w:rPr>
      </w:pPr>
      <w:r>
        <w:rPr>
          <w:rFonts w:hint="eastAsia" w:ascii="Times New Roman Regular" w:hAnsi="Times New Roman Regular" w:eastAsia="仿宋" w:cs="Times New Roman Regular"/>
          <w:b w:val="0"/>
          <w:bCs w:val="0"/>
          <w:sz w:val="31"/>
          <w:szCs w:val="31"/>
          <w:lang w:val="en-US" w:eastAsia="zh-CN"/>
        </w:rPr>
        <w:t>数量指标2个均完成指标值。正面宣传：自身平台发稿1900条；融媒视频：北塔发布视频号发布视频数165个；</w:t>
      </w:r>
    </w:p>
    <w:p>
      <w:pPr>
        <w:pStyle w:val="10"/>
        <w:ind w:firstLine="620" w:firstLineChars="200"/>
        <w:rPr>
          <w:rFonts w:hint="eastAsia" w:ascii="Times New Roman Regular" w:hAnsi="Times New Roman Regular" w:eastAsia="仿宋" w:cs="Times New Roman Regular"/>
          <w:b w:val="0"/>
          <w:bCs w:val="0"/>
          <w:sz w:val="31"/>
          <w:szCs w:val="31"/>
          <w:lang w:val="en-US" w:eastAsia="zh-CN"/>
        </w:rPr>
      </w:pPr>
      <w:r>
        <w:rPr>
          <w:rFonts w:hint="eastAsia" w:ascii="Times New Roman Regular" w:hAnsi="Times New Roman Regular" w:eastAsia="仿宋" w:cs="Times New Roman Regular"/>
          <w:b w:val="0"/>
          <w:bCs w:val="0"/>
          <w:sz w:val="31"/>
          <w:szCs w:val="31"/>
          <w:lang w:val="en-US" w:eastAsia="zh-CN"/>
        </w:rPr>
        <w:t>质量指标完成2个指标值。中央级媒体上稿71篇、省级主流上稿近145篇、在邵阳日报发表头版头条10条、县区版头条12条、头版文章20条；转载省、市级主流媒体视频110个、原创视频55个；</w:t>
      </w:r>
    </w:p>
    <w:p>
      <w:pPr>
        <w:pStyle w:val="10"/>
        <w:ind w:firstLine="620" w:firstLineChars="200"/>
        <w:rPr>
          <w:rFonts w:hint="eastAsia" w:ascii="Times New Roman Regular" w:hAnsi="Times New Roman Regular" w:eastAsia="仿宋" w:cs="Times New Roman Regular"/>
          <w:b w:val="0"/>
          <w:bCs w:val="0"/>
          <w:sz w:val="31"/>
          <w:szCs w:val="31"/>
          <w:lang w:val="en-US" w:eastAsia="zh-CN"/>
        </w:rPr>
      </w:pPr>
      <w:r>
        <w:rPr>
          <w:rFonts w:hint="eastAsia" w:ascii="Times New Roman Regular" w:hAnsi="Times New Roman Regular" w:eastAsia="仿宋" w:cs="Times New Roman Regular"/>
          <w:b w:val="0"/>
          <w:bCs w:val="0"/>
          <w:sz w:val="31"/>
          <w:szCs w:val="31"/>
          <w:lang w:val="en-US" w:eastAsia="zh-CN"/>
        </w:rPr>
        <w:t>时效指标1个已完成指标值。重点工作按时办结100%。</w:t>
      </w:r>
    </w:p>
    <w:p>
      <w:pPr>
        <w:pStyle w:val="10"/>
        <w:ind w:firstLine="620" w:firstLineChars="200"/>
        <w:rPr>
          <w:rFonts w:hint="eastAsia" w:ascii="Times New Roman Regular" w:hAnsi="Times New Roman Regular" w:eastAsia="仿宋" w:cs="Times New Roman Regular"/>
          <w:b w:val="0"/>
          <w:bCs w:val="0"/>
          <w:sz w:val="31"/>
          <w:szCs w:val="31"/>
          <w:lang w:val="en-US" w:eastAsia="zh-CN"/>
        </w:rPr>
      </w:pPr>
      <w:r>
        <w:rPr>
          <w:rFonts w:hint="eastAsia" w:ascii="Times New Roman Regular" w:hAnsi="Times New Roman Regular" w:eastAsia="仿宋" w:cs="Times New Roman Regular"/>
          <w:b w:val="0"/>
          <w:bCs w:val="0"/>
          <w:sz w:val="31"/>
          <w:szCs w:val="31"/>
          <w:lang w:val="en-US" w:eastAsia="zh-CN"/>
        </w:rPr>
        <w:t>成本指标1个已完成指标值。各项业务经费未超出预算，未超支审批。</w:t>
      </w:r>
    </w:p>
    <w:p>
      <w:pPr>
        <w:pStyle w:val="10"/>
        <w:ind w:firstLine="640" w:firstLineChars="200"/>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2、效益</w:t>
      </w:r>
    </w:p>
    <w:p>
      <w:pPr>
        <w:pStyle w:val="10"/>
        <w:ind w:firstLine="640" w:firstLineChars="200"/>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宣传提升北塔知名度，促进北塔招商引资提升社会收入；着力打造学习型机关；提升“精美北塔”“北塔发布”公众号粉丝；疫情彰显融媒担当；深入学习宣传党的二十大精神。</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1"/>
        <w:rPr>
          <w:rFonts w:hint="default" w:ascii="Times New Roman Regular" w:hAnsi="Times New Roman Regular" w:eastAsia="仿宋" w:cs="Times New Roman Regular"/>
          <w:b w:val="0"/>
          <w:bCs w:val="0"/>
          <w:sz w:val="32"/>
          <w:szCs w:val="32"/>
          <w:lang w:val="en-US" w:eastAsia="zh-CN"/>
        </w:rPr>
      </w:pPr>
      <w:bookmarkStart w:id="20" w:name="_Toc14831"/>
      <w:r>
        <w:rPr>
          <w:rFonts w:hint="default" w:ascii="Times New Roman Regular" w:hAnsi="Times New Roman Regular" w:eastAsia="楷体" w:cs="Times New Roman Regular"/>
          <w:b/>
          <w:bCs/>
          <w:sz w:val="32"/>
          <w:szCs w:val="32"/>
          <w:lang w:val="en-US" w:eastAsia="zh-CN"/>
        </w:rPr>
        <w:t>（三）部门整体满意度</w:t>
      </w:r>
      <w:bookmarkEnd w:id="2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Regular" w:hAnsi="Times New Roman Regular" w:eastAsia="仿宋" w:cs="Times New Roman Regular"/>
          <w:b w:val="0"/>
          <w:bCs w:val="0"/>
          <w:color w:val="auto"/>
          <w:sz w:val="32"/>
          <w:szCs w:val="32"/>
          <w:lang w:val="en-US" w:eastAsia="zh-CN"/>
        </w:rPr>
      </w:pPr>
      <w:r>
        <w:rPr>
          <w:rFonts w:hint="default" w:ascii="Times New Roman Regular" w:hAnsi="Times New Roman Regular" w:eastAsia="仿宋" w:cs="Times New Roman Regular"/>
          <w:b w:val="0"/>
          <w:bCs w:val="0"/>
          <w:color w:val="auto"/>
          <w:sz w:val="32"/>
          <w:szCs w:val="32"/>
          <w:lang w:val="en-US" w:eastAsia="zh-CN"/>
        </w:rPr>
        <w:t>绩效评价小组针对</w:t>
      </w:r>
      <w:r>
        <w:rPr>
          <w:rFonts w:hint="eastAsia" w:ascii="Times New Roman Regular" w:hAnsi="Times New Roman Regular" w:eastAsia="仿宋" w:cs="Times New Roman Regular"/>
          <w:b w:val="0"/>
          <w:bCs w:val="0"/>
          <w:color w:val="auto"/>
          <w:sz w:val="32"/>
          <w:szCs w:val="32"/>
          <w:lang w:val="en-US" w:eastAsia="zh-CN"/>
        </w:rPr>
        <w:t>融媒体中心</w:t>
      </w:r>
      <w:r>
        <w:rPr>
          <w:rFonts w:hint="default" w:ascii="Times New Roman Regular" w:hAnsi="Times New Roman Regular" w:eastAsia="仿宋" w:cs="Times New Roman Regular"/>
          <w:b w:val="0"/>
          <w:bCs w:val="0"/>
          <w:color w:val="auto"/>
          <w:sz w:val="32"/>
          <w:szCs w:val="32"/>
          <w:lang w:val="en-US" w:eastAsia="zh-CN"/>
        </w:rPr>
        <w:t>整体情况通过</w:t>
      </w:r>
      <w:r>
        <w:rPr>
          <w:rFonts w:hint="eastAsia" w:ascii="Times New Roman Regular" w:hAnsi="Times New Roman Regular" w:eastAsia="仿宋" w:cs="Times New Roman Regular"/>
          <w:b w:val="0"/>
          <w:bCs w:val="0"/>
          <w:color w:val="auto"/>
          <w:sz w:val="32"/>
          <w:szCs w:val="32"/>
          <w:lang w:val="en-US" w:eastAsia="zh-CN"/>
        </w:rPr>
        <w:t>电子问卷向单位职工</w:t>
      </w:r>
      <w:r>
        <w:rPr>
          <w:rFonts w:hint="default" w:ascii="Times New Roman Regular" w:hAnsi="Times New Roman Regular" w:eastAsia="仿宋" w:cs="Times New Roman Regular"/>
          <w:b w:val="0"/>
          <w:bCs w:val="0"/>
          <w:color w:val="auto"/>
          <w:sz w:val="32"/>
          <w:szCs w:val="32"/>
          <w:lang w:val="en-US" w:eastAsia="zh-CN"/>
        </w:rPr>
        <w:t>、</w:t>
      </w:r>
      <w:r>
        <w:rPr>
          <w:rFonts w:hint="eastAsia" w:ascii="Times New Roman Regular" w:hAnsi="Times New Roman Regular" w:eastAsia="仿宋" w:cs="Times New Roman Regular"/>
          <w:b w:val="0"/>
          <w:bCs w:val="0"/>
          <w:color w:val="auto"/>
          <w:sz w:val="32"/>
          <w:szCs w:val="32"/>
          <w:lang w:val="en-US" w:eastAsia="zh-CN"/>
        </w:rPr>
        <w:t>相关受益群体</w:t>
      </w:r>
      <w:r>
        <w:rPr>
          <w:rFonts w:hint="default" w:ascii="Times New Roman Regular" w:hAnsi="Times New Roman Regular" w:eastAsia="仿宋" w:cs="Times New Roman Regular"/>
          <w:b w:val="0"/>
          <w:bCs w:val="0"/>
          <w:color w:val="auto"/>
          <w:sz w:val="32"/>
          <w:szCs w:val="32"/>
          <w:lang w:val="en-US" w:eastAsia="zh-CN"/>
        </w:rPr>
        <w:t>发放问卷进行满意度调查，共收集有效问卷</w:t>
      </w:r>
      <w:r>
        <w:rPr>
          <w:rFonts w:hint="eastAsia" w:ascii="Times New Roman Regular" w:hAnsi="Times New Roman Regular" w:eastAsia="仿宋" w:cs="Times New Roman Regular"/>
          <w:b w:val="0"/>
          <w:bCs w:val="0"/>
          <w:color w:val="auto"/>
          <w:sz w:val="32"/>
          <w:szCs w:val="32"/>
          <w:lang w:val="en-US" w:eastAsia="zh-CN"/>
        </w:rPr>
        <w:t>21</w:t>
      </w:r>
      <w:r>
        <w:rPr>
          <w:rFonts w:hint="default" w:ascii="Times New Roman Regular" w:hAnsi="Times New Roman Regular" w:eastAsia="仿宋" w:cs="Times New Roman Regular"/>
          <w:b w:val="0"/>
          <w:bCs w:val="0"/>
          <w:color w:val="auto"/>
          <w:sz w:val="32"/>
          <w:szCs w:val="32"/>
          <w:lang w:val="en-US" w:eastAsia="zh-CN"/>
        </w:rPr>
        <w:t>份。经统计，2022年</w:t>
      </w:r>
      <w:r>
        <w:rPr>
          <w:rFonts w:hint="eastAsia" w:ascii="Times New Roman Regular" w:hAnsi="Times New Roman Regular" w:eastAsia="仿宋" w:cs="Times New Roman Regular"/>
          <w:b w:val="0"/>
          <w:bCs w:val="0"/>
          <w:color w:val="auto"/>
          <w:sz w:val="32"/>
          <w:szCs w:val="32"/>
          <w:lang w:val="en-US" w:eastAsia="zh-CN"/>
        </w:rPr>
        <w:t>融媒体中心</w:t>
      </w:r>
      <w:r>
        <w:rPr>
          <w:rFonts w:hint="default" w:ascii="Times New Roman Regular" w:hAnsi="Times New Roman Regular" w:eastAsia="仿宋" w:cs="Times New Roman Regular"/>
          <w:b w:val="0"/>
          <w:bCs w:val="0"/>
          <w:color w:val="auto"/>
          <w:sz w:val="32"/>
          <w:szCs w:val="32"/>
          <w:lang w:val="en-US" w:eastAsia="zh-CN"/>
        </w:rPr>
        <w:t>整体满意度为</w:t>
      </w:r>
      <w:r>
        <w:rPr>
          <w:rFonts w:hint="eastAsia" w:ascii="Times New Roman Regular" w:hAnsi="Times New Roman Regular" w:eastAsia="仿宋" w:cs="Times New Roman Regular"/>
          <w:b w:val="0"/>
          <w:bCs w:val="0"/>
          <w:color w:val="auto"/>
          <w:sz w:val="32"/>
          <w:szCs w:val="32"/>
          <w:lang w:val="en-US" w:eastAsia="zh-CN"/>
        </w:rPr>
        <w:t>100</w:t>
      </w:r>
      <w:r>
        <w:rPr>
          <w:rFonts w:hint="default" w:ascii="Times New Roman Regular" w:hAnsi="Times New Roman Regular" w:eastAsia="仿宋" w:cs="Times New Roman Regular"/>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0"/>
        <w:rPr>
          <w:rFonts w:hint="default" w:ascii="Times New Roman Regular" w:hAnsi="Times New Roman Regular" w:eastAsia="黑体" w:cs="Times New Roman Regular"/>
          <w:b/>
          <w:bCs/>
          <w:kern w:val="2"/>
          <w:sz w:val="32"/>
          <w:szCs w:val="32"/>
          <w:lang w:val="en-US" w:eastAsia="zh-CN" w:bidi="ar-SA"/>
        </w:rPr>
      </w:pPr>
      <w:bookmarkStart w:id="21" w:name="_Toc6299"/>
      <w:r>
        <w:rPr>
          <w:rFonts w:hint="default" w:ascii="Times New Roman Regular" w:hAnsi="Times New Roman Regular" w:eastAsia="黑体" w:cs="Times New Roman Regular"/>
          <w:b/>
          <w:bCs/>
          <w:kern w:val="2"/>
          <w:sz w:val="32"/>
          <w:szCs w:val="32"/>
          <w:lang w:val="en-US" w:eastAsia="zh-CN" w:bidi="ar-SA"/>
        </w:rPr>
        <w:t>六、综合评价情况及评价结论</w:t>
      </w:r>
      <w:bookmarkEnd w:id="21"/>
    </w:p>
    <w:p>
      <w:pPr>
        <w:numPr>
          <w:ilvl w:val="0"/>
          <w:numId w:val="0"/>
        </w:numPr>
        <w:ind w:firstLine="620" w:firstLineChars="200"/>
        <w:jc w:val="both"/>
        <w:rPr>
          <w:rFonts w:hint="default" w:ascii="Times New Roman" w:hAnsi="Times New Roman" w:eastAsia="仿宋" w:cs="Times New Roman"/>
          <w:b w:val="0"/>
          <w:bCs w:val="0"/>
          <w:sz w:val="31"/>
          <w:szCs w:val="31"/>
          <w:lang w:val="en-US" w:eastAsia="zh-CN"/>
        </w:rPr>
      </w:pPr>
      <w:r>
        <w:rPr>
          <w:rFonts w:hint="default" w:ascii="Times New Roman" w:hAnsi="Times New Roman" w:eastAsia="仿宋" w:cs="Times New Roman"/>
          <w:b w:val="0"/>
          <w:bCs w:val="0"/>
          <w:sz w:val="31"/>
          <w:szCs w:val="31"/>
          <w:lang w:val="en-US" w:eastAsia="zh-CN"/>
        </w:rPr>
        <w:t>根据资金绩效评价指标体系和绩效检查情况，</w:t>
      </w:r>
      <w:r>
        <w:rPr>
          <w:rFonts w:hint="eastAsia" w:ascii="Times New Roman" w:hAnsi="Times New Roman" w:eastAsia="仿宋" w:cs="Times New Roman"/>
          <w:b w:val="0"/>
          <w:bCs w:val="0"/>
          <w:sz w:val="31"/>
          <w:szCs w:val="31"/>
          <w:lang w:val="en-US" w:eastAsia="zh-CN"/>
        </w:rPr>
        <w:t>根据</w:t>
      </w:r>
      <w:r>
        <w:rPr>
          <w:rFonts w:hint="default" w:ascii="Times New Roman" w:hAnsi="Times New Roman" w:eastAsia="仿宋" w:cs="Times New Roman"/>
          <w:kern w:val="2"/>
          <w:sz w:val="32"/>
          <w:szCs w:val="32"/>
          <w:lang w:val="en-US" w:eastAsia="zh-CN" w:bidi="ar-SA"/>
        </w:rPr>
        <w:t>《邵阳市北塔区融媒体中心2022年度部门整体支出绩效评价指标表》等方面具体指标综合评分，得分为9</w:t>
      </w:r>
      <w:r>
        <w:rPr>
          <w:rFonts w:hint="eastAsia" w:ascii="Times New Roman" w:hAnsi="Times New Roman" w:eastAsia="仿宋" w:cs="Times New Roman"/>
          <w:kern w:val="2"/>
          <w:sz w:val="32"/>
          <w:szCs w:val="32"/>
          <w:lang w:val="en-US" w:eastAsia="zh-CN" w:bidi="ar-SA"/>
        </w:rPr>
        <w:t>4</w:t>
      </w:r>
      <w:r>
        <w:rPr>
          <w:rFonts w:hint="default" w:ascii="Times New Roman" w:hAnsi="Times New Roman" w:eastAsia="仿宋" w:cs="Times New Roman"/>
          <w:kern w:val="2"/>
          <w:sz w:val="32"/>
          <w:szCs w:val="32"/>
          <w:lang w:val="en-US" w:eastAsia="zh-CN" w:bidi="ar-SA"/>
        </w:rPr>
        <w:t>分，综合评价等级分为</w:t>
      </w:r>
      <w:r>
        <w:rPr>
          <w:rFonts w:hint="default" w:ascii="Times New Roman" w:hAnsi="Times New Roman" w:eastAsia="仿宋" w:cs="Times New Roman"/>
          <w:kern w:val="2"/>
          <w:sz w:val="32"/>
          <w:szCs w:val="32"/>
          <w:highlight w:val="none"/>
          <w:lang w:val="en-US" w:eastAsia="zh-CN" w:bidi="ar-SA"/>
        </w:rPr>
        <w:t>优秀（</w:t>
      </w:r>
      <w:r>
        <w:rPr>
          <w:rFonts w:hint="default" w:ascii="Times New Roman" w:hAnsi="Times New Roman" w:eastAsia="仿宋" w:cs="Times New Roman"/>
          <w:b w:val="0"/>
          <w:bCs w:val="0"/>
          <w:sz w:val="31"/>
          <w:szCs w:val="31"/>
          <w:lang w:val="en-US" w:eastAsia="zh-CN"/>
        </w:rPr>
        <w:t>详见附件）。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0"/>
        <w:rPr>
          <w:rFonts w:hint="default" w:ascii="Times New Roman Regular" w:hAnsi="Times New Roman Regular" w:eastAsia="仿宋" w:cs="Times New Roman Regular"/>
          <w:b w:val="0"/>
          <w:bCs w:val="0"/>
          <w:sz w:val="32"/>
          <w:szCs w:val="32"/>
          <w:lang w:val="en-US" w:eastAsia="zh-CN"/>
        </w:rPr>
      </w:pPr>
      <w:bookmarkStart w:id="22" w:name="_Toc1933"/>
      <w:r>
        <w:rPr>
          <w:rFonts w:hint="default" w:ascii="Times New Roman Regular" w:hAnsi="Times New Roman Regular" w:eastAsia="黑体" w:cs="Times New Roman Regular"/>
          <w:b/>
          <w:bCs/>
          <w:kern w:val="2"/>
          <w:sz w:val="32"/>
          <w:szCs w:val="32"/>
          <w:lang w:val="en-US" w:eastAsia="zh-CN" w:bidi="ar-SA"/>
        </w:rPr>
        <w:t>七、存在的主要问题</w:t>
      </w:r>
      <w:bookmarkEnd w:id="22"/>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1"/>
        <w:rPr>
          <w:rFonts w:hint="default" w:ascii="Times New Roman Regular" w:hAnsi="Times New Roman Regular" w:eastAsia="楷体" w:cs="Times New Roman Regular"/>
          <w:b/>
          <w:bCs/>
          <w:sz w:val="32"/>
          <w:szCs w:val="32"/>
          <w:lang w:val="en-US" w:eastAsia="zh-CN"/>
        </w:rPr>
      </w:pPr>
      <w:bookmarkStart w:id="23" w:name="_Toc11722"/>
      <w:bookmarkStart w:id="24" w:name="_Toc27302"/>
      <w:r>
        <w:rPr>
          <w:rFonts w:hint="eastAsia" w:ascii="Times New Roman Regular" w:hAnsi="Times New Roman Regular" w:eastAsia="楷体" w:cs="Times New Roman Regular"/>
          <w:b/>
          <w:bCs/>
          <w:sz w:val="32"/>
          <w:szCs w:val="32"/>
          <w:lang w:val="en-US" w:eastAsia="zh-CN"/>
        </w:rPr>
        <w:t>（一）绩效管理方面</w:t>
      </w:r>
      <w:bookmarkEnd w:id="23"/>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Regular" w:hAnsi="Times New Roman Regular" w:eastAsia="仿宋" w:cs="Times New Roman Regular"/>
          <w:b w:val="0"/>
          <w:bCs w:val="0"/>
          <w:sz w:val="32"/>
          <w:szCs w:val="32"/>
          <w:lang w:val="en-US" w:eastAsia="zh-CN"/>
        </w:rPr>
      </w:pPr>
      <w:r>
        <w:rPr>
          <w:rFonts w:hint="eastAsia" w:ascii="Times New Roman Regular" w:hAnsi="Times New Roman Regular" w:eastAsia="仿宋" w:cs="Times New Roman Regular"/>
          <w:b w:val="0"/>
          <w:bCs w:val="0"/>
          <w:sz w:val="32"/>
          <w:szCs w:val="32"/>
          <w:lang w:val="en-US" w:eastAsia="zh-CN"/>
        </w:rPr>
        <w:t>绩效管理意识有待提高，经查看单位2022年度绩效考核个性指标申报表，绩效指标细化分解程序不够，设立不够全面。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1"/>
        <w:rPr>
          <w:rFonts w:hint="default" w:ascii="Times New Roman Regular" w:hAnsi="Times New Roman Regular" w:eastAsia="楷体" w:cs="Times New Roman Regular"/>
          <w:b/>
          <w:bCs/>
          <w:sz w:val="32"/>
          <w:szCs w:val="32"/>
          <w:lang w:val="en-US" w:eastAsia="zh-CN"/>
        </w:rPr>
      </w:pPr>
      <w:bookmarkStart w:id="25" w:name="_Toc26122"/>
      <w:r>
        <w:rPr>
          <w:rFonts w:hint="eastAsia" w:ascii="Times New Roman Regular" w:hAnsi="Times New Roman Regular" w:eastAsia="楷体" w:cs="Times New Roman Regular"/>
          <w:b/>
          <w:bCs/>
          <w:sz w:val="32"/>
          <w:szCs w:val="32"/>
          <w:lang w:val="en-US" w:eastAsia="zh-CN"/>
        </w:rPr>
        <w:t>（二）财务管理方面</w:t>
      </w:r>
      <w:bookmarkEnd w:id="25"/>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Regular" w:hAnsi="Times New Roman Regular" w:eastAsia="仿宋" w:cs="Times New Roman Regular"/>
          <w:b w:val="0"/>
          <w:bCs w:val="0"/>
          <w:sz w:val="32"/>
          <w:szCs w:val="32"/>
          <w:lang w:val="en-US" w:eastAsia="zh-CN"/>
        </w:rPr>
      </w:pPr>
      <w:r>
        <w:rPr>
          <w:rFonts w:hint="eastAsia" w:ascii="Times New Roman Regular" w:hAnsi="Times New Roman Regular" w:eastAsia="仿宋" w:cs="Times New Roman Regular"/>
          <w:b w:val="0"/>
          <w:bCs w:val="0"/>
          <w:sz w:val="32"/>
          <w:szCs w:val="32"/>
          <w:lang w:val="en-US" w:eastAsia="zh-CN"/>
        </w:rPr>
        <w:t>1、合同后签。2022年1月7#凭证，支付贺靖州2021年10月-2022年1月工资1.59万元，政府采购合同签订时间2022年1月12日，发票开具时间为2022年1月11日，发票开具时间早于合同签订时间。</w:t>
      </w:r>
    </w:p>
    <w:p>
      <w:pPr>
        <w:pStyle w:val="2"/>
        <w:rPr>
          <w:rFonts w:hint="default" w:ascii="Times New Roman Regular" w:hAnsi="Times New Roman Regular" w:eastAsia="仿宋" w:cs="Times New Roman Regular"/>
          <w:b w:val="0"/>
          <w:bCs w:val="0"/>
          <w:sz w:val="32"/>
          <w:szCs w:val="32"/>
          <w:lang w:val="en-US" w:eastAsia="zh-CN"/>
        </w:rPr>
      </w:pPr>
      <w:r>
        <w:rPr>
          <w:rFonts w:hint="eastAsia" w:ascii="Times New Roman Regular" w:hAnsi="Times New Roman Regular" w:eastAsia="仿宋" w:cs="Times New Roman Regular"/>
          <w:b w:val="0"/>
          <w:bCs w:val="0"/>
          <w:sz w:val="32"/>
          <w:szCs w:val="32"/>
          <w:lang w:val="en-US" w:eastAsia="zh-CN"/>
        </w:rPr>
        <w:t>2、跨期报账。2022年1月12#凭证县级融媒体中心建设合作（湖南日报报业集团）6.50万元，发票开具时间为2020年12月23日。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1"/>
        <w:rPr>
          <w:rFonts w:hint="default" w:ascii="Times New Roman Regular" w:hAnsi="Times New Roman Regular" w:eastAsia="楷体" w:cs="Times New Roman Regular"/>
          <w:b/>
          <w:bCs/>
          <w:sz w:val="32"/>
          <w:szCs w:val="32"/>
          <w:lang w:val="en-US" w:eastAsia="zh-CN"/>
        </w:rPr>
      </w:pPr>
      <w:bookmarkStart w:id="26" w:name="_Toc28631"/>
      <w:r>
        <w:rPr>
          <w:rFonts w:hint="eastAsia" w:ascii="Times New Roman Regular" w:hAnsi="Times New Roman Regular" w:eastAsia="楷体" w:cs="Times New Roman Regular"/>
          <w:b/>
          <w:bCs/>
          <w:sz w:val="32"/>
          <w:szCs w:val="32"/>
          <w:lang w:val="en-US" w:eastAsia="zh-CN"/>
        </w:rPr>
        <w:t>（三）资产管理方面</w:t>
      </w:r>
      <w:bookmarkEnd w:id="24"/>
      <w:bookmarkEnd w:id="26"/>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Regular" w:hAnsi="Times New Roman Regular" w:eastAsia="仿宋" w:cs="Times New Roman Regular"/>
          <w:b w:val="0"/>
          <w:bCs w:val="0"/>
          <w:sz w:val="32"/>
          <w:szCs w:val="32"/>
          <w:lang w:val="en-US" w:eastAsia="zh-CN"/>
        </w:rPr>
      </w:pPr>
      <w:r>
        <w:rPr>
          <w:rFonts w:hint="eastAsia" w:ascii="Times New Roman Regular" w:hAnsi="Times New Roman Regular" w:eastAsia="仿宋" w:cs="Times New Roman Regular"/>
          <w:b w:val="0"/>
          <w:bCs w:val="0"/>
          <w:sz w:val="32"/>
          <w:szCs w:val="32"/>
          <w:lang w:val="en-US" w:eastAsia="zh-CN"/>
        </w:rPr>
        <w:t>1、存在资产管理不规范的情况。经现场检查单位资产，一是资产均未贴标，且大部分资产在资产卡片列表中未写明资产存放位置，不利于单位资产管理。</w:t>
      </w:r>
    </w:p>
    <w:p>
      <w:pPr>
        <w:pStyle w:val="2"/>
        <w:rPr>
          <w:rFonts w:hint="default"/>
          <w:lang w:val="en-US" w:eastAsia="zh-CN"/>
        </w:rPr>
      </w:pPr>
      <w:r>
        <w:rPr>
          <w:rFonts w:hint="eastAsia" w:ascii="Times New Roman Regular" w:hAnsi="Times New Roman Regular" w:eastAsia="仿宋" w:cs="Times New Roman Regular"/>
          <w:b w:val="0"/>
          <w:bCs w:val="0"/>
          <w:sz w:val="32"/>
          <w:szCs w:val="32"/>
          <w:lang w:val="en-US" w:eastAsia="zh-CN"/>
        </w:rPr>
        <w:t>2、存在达到固定资产入账标准未入账的情况。2022年4月6#凭证，设备采购共11.18万元，其中购买佳能专业数码单反2台共6.46万元，富士无反微单相机1.86万元，大疆无人机2.28万元，均计入“业务活动费用-商品和服务费用”，未入固定资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0"/>
        <w:rPr>
          <w:rFonts w:hint="default" w:ascii="Times New Roman Regular" w:hAnsi="Times New Roman Regular" w:eastAsia="黑体" w:cs="Times New Roman Regular"/>
          <w:b/>
          <w:bCs/>
          <w:kern w:val="2"/>
          <w:sz w:val="32"/>
          <w:szCs w:val="32"/>
          <w:lang w:val="en-US" w:eastAsia="zh-CN" w:bidi="ar-SA"/>
        </w:rPr>
      </w:pPr>
      <w:bookmarkStart w:id="27" w:name="_Toc24694"/>
      <w:r>
        <w:rPr>
          <w:rFonts w:hint="default" w:ascii="Times New Roman Regular" w:hAnsi="Times New Roman Regular" w:eastAsia="黑体" w:cs="Times New Roman Regular"/>
          <w:b/>
          <w:bCs/>
          <w:kern w:val="2"/>
          <w:sz w:val="32"/>
          <w:szCs w:val="32"/>
          <w:lang w:val="en-US" w:eastAsia="zh-CN" w:bidi="ar-SA"/>
        </w:rPr>
        <w:t>八、相关建议</w:t>
      </w:r>
      <w:bookmarkEnd w:id="27"/>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1"/>
        <w:rPr>
          <w:rFonts w:hint="eastAsia" w:ascii="Times New Roman Regular" w:hAnsi="Times New Roman Regular" w:eastAsia="楷体" w:cs="Times New Roman Regular"/>
          <w:b/>
          <w:bCs/>
          <w:sz w:val="32"/>
          <w:szCs w:val="32"/>
          <w:highlight w:val="none"/>
          <w:lang w:val="en-US" w:eastAsia="zh-CN"/>
        </w:rPr>
      </w:pPr>
      <w:bookmarkStart w:id="28" w:name="_Toc11316"/>
      <w:bookmarkStart w:id="29" w:name="_Toc13173"/>
      <w:r>
        <w:rPr>
          <w:rFonts w:hint="eastAsia" w:ascii="Times New Roman Regular" w:hAnsi="Times New Roman Regular" w:eastAsia="楷体" w:cs="Times New Roman Regular"/>
          <w:b/>
          <w:bCs/>
          <w:sz w:val="32"/>
          <w:szCs w:val="32"/>
          <w:highlight w:val="none"/>
          <w:lang w:val="en-US" w:eastAsia="zh-CN"/>
        </w:rPr>
        <w:t>（一）</w:t>
      </w:r>
      <w:r>
        <w:rPr>
          <w:rFonts w:hint="eastAsia" w:ascii="Times New Roman Regular" w:hAnsi="Times New Roman Regular" w:eastAsia="楷体" w:cs="Times New Roman Regular"/>
          <w:b/>
          <w:bCs/>
          <w:sz w:val="32"/>
          <w:szCs w:val="32"/>
          <w:highlight w:val="none"/>
        </w:rPr>
        <w:t>增强绩效目标管理意识</w:t>
      </w:r>
      <w:bookmarkEnd w:id="28"/>
      <w:bookmarkEnd w:id="29"/>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Times New Roman Regular" w:hAnsi="Times New Roman Regular" w:eastAsia="楷体" w:cs="Times New Roman Regular"/>
          <w:b/>
          <w:bCs/>
          <w:sz w:val="32"/>
          <w:szCs w:val="32"/>
          <w:lang w:eastAsia="zh-CN"/>
        </w:rPr>
      </w:pPr>
      <w:bookmarkStart w:id="30" w:name="_Toc18003"/>
      <w:bookmarkStart w:id="31" w:name="_Toc7957"/>
      <w:r>
        <w:rPr>
          <w:rFonts w:hint="eastAsia" w:ascii="Times New Roman Regular" w:hAnsi="Times New Roman Regular" w:eastAsia="仿宋" w:cs="Times New Roman Regular"/>
          <w:b w:val="0"/>
          <w:bCs w:val="0"/>
          <w:kern w:val="2"/>
          <w:sz w:val="32"/>
          <w:szCs w:val="32"/>
          <w:lang w:val="en-US" w:eastAsia="zh-CN" w:bidi="ar-SA"/>
        </w:rPr>
        <w:t>深化财政项目绩效理念，逐步增强责任意识，提升项目预算管理水平。预算单位应在编制预算时结合单位年度具体工作内容、预算情况、实施条件以及项目特点，编制相应的预算草案、绩效目标，并将整体的绩效目标细化、分解为清晰、可衡量的绩效指标，在编制项目预算的同时编制绩效目标，实现绩效目标与预算编制一体化。</w:t>
      </w:r>
      <w:bookmarkEnd w:id="30"/>
      <w:bookmarkEnd w:id="31"/>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1"/>
        <w:rPr>
          <w:rFonts w:hint="default" w:ascii="Times New Roman Regular" w:hAnsi="Times New Roman Regular" w:eastAsia="楷体" w:cs="Times New Roman Regular"/>
          <w:b/>
          <w:bCs/>
          <w:sz w:val="32"/>
          <w:szCs w:val="32"/>
          <w:lang w:val="en-US" w:eastAsia="zh-CN"/>
        </w:rPr>
      </w:pPr>
      <w:bookmarkStart w:id="32" w:name="_Toc29896"/>
      <w:r>
        <w:rPr>
          <w:rFonts w:hint="eastAsia" w:ascii="Times New Roman Regular" w:hAnsi="Times New Roman Regular" w:eastAsia="楷体" w:cs="Times New Roman Regular"/>
          <w:b/>
          <w:bCs/>
          <w:sz w:val="32"/>
          <w:szCs w:val="32"/>
          <w:lang w:val="en-US" w:eastAsia="zh-CN"/>
        </w:rPr>
        <w:t>（二）加强财务支出审核</w:t>
      </w:r>
      <w:bookmarkEnd w:id="32"/>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default" w:ascii="Times New Roman Regular" w:hAnsi="Times New Roman Regular" w:eastAsia="仿宋" w:cs="Times New Roman Regular"/>
          <w:b w:val="0"/>
          <w:bCs w:val="0"/>
          <w:kern w:val="2"/>
          <w:sz w:val="32"/>
          <w:szCs w:val="32"/>
          <w:lang w:val="en-US" w:eastAsia="zh-CN" w:bidi="ar-SA"/>
        </w:rPr>
      </w:pPr>
      <w:bookmarkStart w:id="33" w:name="_Toc5798"/>
      <w:r>
        <w:rPr>
          <w:rFonts w:hint="eastAsia" w:ascii="Times New Roman Regular" w:hAnsi="Times New Roman Regular" w:eastAsia="仿宋" w:cs="Times New Roman Regular"/>
          <w:b w:val="0"/>
          <w:bCs w:val="0"/>
          <w:kern w:val="2"/>
          <w:sz w:val="32"/>
          <w:szCs w:val="32"/>
          <w:lang w:val="en-US" w:eastAsia="zh-CN" w:bidi="ar-SA"/>
        </w:rPr>
        <w:t>一是建议单位设立报账截止时点，单位工作人员在规定的时间节点前规范报账，单位财务人员及时拨付相关款项，以便于准确反映单位年度资金使用情况，增强单位年度决算报表数据准确性、完整性；二是加大对支出的审核力度，对不真实、不合法、不准确、不完整的原始单据，应不予接受并退回经办人重新办理；加强对相关人员的培训，严格资金的使用用途，规范做账，严格遵守财务管理制度，避免合同后签的情况发生。</w:t>
      </w:r>
      <w:bookmarkEnd w:id="33"/>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1"/>
        <w:rPr>
          <w:rFonts w:hint="eastAsia" w:ascii="Times New Roman Regular" w:hAnsi="Times New Roman Regular" w:eastAsia="楷体" w:cs="Times New Roman Regular"/>
          <w:b/>
          <w:bCs/>
          <w:sz w:val="32"/>
          <w:szCs w:val="32"/>
          <w:lang w:val="en-US" w:eastAsia="zh-CN"/>
        </w:rPr>
      </w:pPr>
      <w:bookmarkStart w:id="34" w:name="_Toc16922"/>
      <w:r>
        <w:rPr>
          <w:rFonts w:hint="eastAsia" w:ascii="Times New Roman Regular" w:hAnsi="Times New Roman Regular" w:eastAsia="楷体" w:cs="Times New Roman Regular"/>
          <w:b/>
          <w:bCs/>
          <w:sz w:val="32"/>
          <w:szCs w:val="32"/>
          <w:lang w:eastAsia="zh-CN"/>
        </w:rPr>
        <w:t>（</w:t>
      </w:r>
      <w:r>
        <w:rPr>
          <w:rFonts w:hint="eastAsia" w:ascii="Times New Roman Regular" w:hAnsi="Times New Roman Regular" w:eastAsia="楷体" w:cs="Times New Roman Regular"/>
          <w:b/>
          <w:bCs/>
          <w:sz w:val="32"/>
          <w:szCs w:val="32"/>
          <w:lang w:val="en-US" w:eastAsia="zh-CN"/>
        </w:rPr>
        <w:t>三</w:t>
      </w:r>
      <w:r>
        <w:rPr>
          <w:rFonts w:hint="eastAsia" w:ascii="Times New Roman Regular" w:hAnsi="Times New Roman Regular" w:eastAsia="楷体" w:cs="Times New Roman Regular"/>
          <w:b/>
          <w:bCs/>
          <w:sz w:val="32"/>
          <w:szCs w:val="32"/>
          <w:lang w:eastAsia="zh-CN"/>
        </w:rPr>
        <w:t>）</w:t>
      </w:r>
      <w:r>
        <w:rPr>
          <w:rFonts w:hint="eastAsia" w:ascii="Times New Roman Regular" w:hAnsi="Times New Roman Regular" w:eastAsia="楷体" w:cs="Times New Roman Regular"/>
          <w:b/>
          <w:bCs/>
          <w:sz w:val="32"/>
          <w:szCs w:val="32"/>
          <w:lang w:val="en-US" w:eastAsia="zh-CN"/>
        </w:rPr>
        <w:t>规范资产管理</w:t>
      </w:r>
      <w:bookmarkEnd w:id="34"/>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Regular" w:hAnsi="Times New Roman Regular" w:eastAsia="仿宋" w:cs="Times New Roman Regular"/>
          <w:b w:val="0"/>
          <w:bCs w:val="0"/>
          <w:sz w:val="32"/>
          <w:szCs w:val="32"/>
          <w:lang w:val="en-US" w:eastAsia="zh-CN"/>
        </w:rPr>
      </w:pPr>
      <w:bookmarkStart w:id="35" w:name="_Toc18488"/>
      <w:r>
        <w:rPr>
          <w:rFonts w:hint="eastAsia" w:ascii="Times New Roman Regular" w:hAnsi="Times New Roman Regular" w:eastAsia="仿宋" w:cs="Times New Roman Regular"/>
          <w:b w:val="0"/>
          <w:bCs w:val="0"/>
          <w:sz w:val="32"/>
          <w:szCs w:val="32"/>
          <w:lang w:val="en-US" w:eastAsia="zh-CN"/>
        </w:rPr>
        <w:t>一是建议单位进一步规范实物资产的管理，对实物资产进行定期或不定期的盘点，确保固定资产账实相符，对固定资产实行卡片管理，每一个固定资产进行贴标，明确使用部门及责任；二是对达到固定资产入账条件的资产，应及时入账，确保国有资产的安全、完整。</w:t>
      </w:r>
    </w:p>
    <w:bookmarkEnd w:id="35"/>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0"/>
        <w:rPr>
          <w:rFonts w:hint="default" w:ascii="Times New Roman Regular" w:hAnsi="Times New Roman Regular" w:eastAsia="仿宋" w:cs="Times New Roman Regular"/>
          <w:b w:val="0"/>
          <w:bCs w:val="0"/>
          <w:sz w:val="32"/>
          <w:szCs w:val="32"/>
          <w:lang w:val="en-US" w:eastAsia="zh-CN"/>
        </w:rPr>
      </w:pPr>
      <w:bookmarkStart w:id="36" w:name="_Toc24259"/>
      <w:r>
        <w:rPr>
          <w:rFonts w:hint="default" w:ascii="Times New Roman Regular" w:hAnsi="Times New Roman Regular" w:eastAsia="黑体" w:cs="Times New Roman Regular"/>
          <w:b/>
          <w:bCs/>
          <w:kern w:val="2"/>
          <w:sz w:val="32"/>
          <w:szCs w:val="32"/>
          <w:lang w:val="en-US" w:eastAsia="zh-CN" w:bidi="ar-SA"/>
        </w:rPr>
        <w:t>九、报告使用情况说明</w:t>
      </w:r>
      <w:bookmarkEnd w:id="36"/>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Regular" w:hAnsi="Times New Roman Regular" w:eastAsia="仿宋" w:cs="Times New Roman Regular"/>
          <w:b w:val="0"/>
          <w:bCs w:val="0"/>
          <w:sz w:val="32"/>
          <w:szCs w:val="32"/>
          <w:lang w:val="en-US" w:eastAsia="zh-CN"/>
        </w:rPr>
      </w:pPr>
      <w:r>
        <w:rPr>
          <w:rFonts w:hint="default" w:ascii="Times New Roman Regular" w:hAnsi="Times New Roman Regular" w:eastAsia="仿宋" w:cs="Times New Roman Regular"/>
          <w:b w:val="0"/>
          <w:bCs w:val="0"/>
          <w:sz w:val="32"/>
          <w:szCs w:val="32"/>
          <w:lang w:val="en-US" w:eastAsia="zh-CN"/>
        </w:rPr>
        <w:t>本报告仅供委托方了解部门整体支出绩效情况使用，亦可供</w:t>
      </w:r>
      <w:r>
        <w:rPr>
          <w:rFonts w:hint="eastAsia" w:ascii="Times New Roman Regular" w:hAnsi="Times New Roman Regular" w:eastAsia="仿宋" w:cs="Times New Roman Regular"/>
          <w:b w:val="0"/>
          <w:bCs w:val="0"/>
          <w:sz w:val="32"/>
          <w:szCs w:val="32"/>
          <w:lang w:val="en-US" w:eastAsia="zh-CN"/>
        </w:rPr>
        <w:t>邵阳市北塔区融媒体中心</w:t>
      </w:r>
      <w:r>
        <w:rPr>
          <w:rFonts w:hint="default" w:ascii="Times New Roman Regular" w:hAnsi="Times New Roman Regular" w:eastAsia="仿宋" w:cs="Times New Roman Regular"/>
          <w:b w:val="0"/>
          <w:bCs w:val="0"/>
          <w:sz w:val="32"/>
          <w:szCs w:val="32"/>
          <w:lang w:val="en-US" w:eastAsia="zh-CN"/>
        </w:rPr>
        <w:t>加强部门整体绩效管理参考使用，非经委托方和本所许可，不得用于其他目的。</w:t>
      </w:r>
    </w:p>
    <w:p>
      <w:pPr>
        <w:pStyle w:val="10"/>
        <w:rPr>
          <w:rFonts w:hint="default" w:ascii="Times New Roman Regular" w:hAnsi="Times New Roman Regular" w:eastAsia="仿宋" w:cs="Times New Roman Regular"/>
          <w:b w:val="0"/>
          <w:bCs w:val="0"/>
          <w:sz w:val="32"/>
          <w:szCs w:val="32"/>
          <w:lang w:val="en-US" w:eastAsia="zh-CN"/>
        </w:rPr>
      </w:pPr>
    </w:p>
    <w:p>
      <w:pPr>
        <w:pStyle w:val="10"/>
        <w:rPr>
          <w:rFonts w:hint="default" w:ascii="Times New Roman Regular" w:hAnsi="Times New Roman Regular" w:eastAsia="仿宋" w:cs="Times New Roman Regular"/>
          <w:b w:val="0"/>
          <w:bCs w:val="0"/>
          <w:sz w:val="32"/>
          <w:szCs w:val="32"/>
          <w:lang w:val="en-US" w:eastAsia="zh-CN"/>
        </w:rPr>
      </w:pPr>
      <w:r>
        <w:rPr>
          <w:rFonts w:hint="default" w:ascii="Times New Roman Regular" w:hAnsi="Times New Roman Regular" w:eastAsia="仿宋" w:cs="Times New Roman Regular"/>
          <w:b w:val="0"/>
          <w:bCs w:val="0"/>
          <w:sz w:val="32"/>
          <w:szCs w:val="32"/>
          <w:lang w:val="en-US" w:eastAsia="zh-CN"/>
        </w:rPr>
        <w:t>附件</w:t>
      </w:r>
      <w:r>
        <w:rPr>
          <w:rFonts w:hint="eastAsia" w:ascii="Times New Roman Regular" w:hAnsi="Times New Roman Regular" w:eastAsia="仿宋" w:cs="Times New Roman Regular"/>
          <w:b w:val="0"/>
          <w:bCs w:val="0"/>
          <w:sz w:val="32"/>
          <w:szCs w:val="32"/>
          <w:lang w:val="en-US" w:eastAsia="zh-CN"/>
        </w:rPr>
        <w:t>1</w:t>
      </w:r>
      <w:r>
        <w:rPr>
          <w:rFonts w:hint="default" w:ascii="Times New Roman Regular" w:hAnsi="Times New Roman Regular" w:eastAsia="仿宋" w:cs="Times New Roman Regular"/>
          <w:b w:val="0"/>
          <w:bCs w:val="0"/>
          <w:sz w:val="32"/>
          <w:szCs w:val="32"/>
          <w:lang w:val="en-US" w:eastAsia="zh-CN"/>
        </w:rPr>
        <w:t>：</w:t>
      </w:r>
      <w:r>
        <w:rPr>
          <w:rFonts w:hint="eastAsia" w:ascii="Times New Roman Regular" w:hAnsi="Times New Roman Regular" w:eastAsia="仿宋" w:cs="Times New Roman Regular"/>
          <w:b w:val="0"/>
          <w:bCs w:val="0"/>
          <w:sz w:val="32"/>
          <w:szCs w:val="32"/>
          <w:lang w:val="en-US" w:eastAsia="zh-CN"/>
        </w:rPr>
        <w:t>邵阳市北塔区融媒体中心</w:t>
      </w:r>
      <w:r>
        <w:rPr>
          <w:rFonts w:hint="default" w:ascii="Times New Roman Regular" w:hAnsi="Times New Roman Regular" w:eastAsia="仿宋" w:cs="Times New Roman Regular"/>
          <w:b w:val="0"/>
          <w:bCs w:val="0"/>
          <w:sz w:val="32"/>
          <w:szCs w:val="32"/>
          <w:lang w:val="en-US" w:eastAsia="zh-CN"/>
        </w:rPr>
        <w:t>2022年度部门整体支出绩效评价指标表</w:t>
      </w:r>
    </w:p>
    <w:p>
      <w:pPr>
        <w:pStyle w:val="10"/>
        <w:rPr>
          <w:rFonts w:hint="default" w:ascii="Times New Roman Regular" w:hAnsi="Times New Roman Regular" w:eastAsia="仿宋" w:cs="Times New Roman Regular"/>
          <w:sz w:val="32"/>
          <w:szCs w:val="32"/>
        </w:rPr>
      </w:pPr>
      <w:r>
        <w:rPr>
          <w:rFonts w:hint="default" w:ascii="Times New Roman Regular" w:hAnsi="Times New Roman Regular" w:eastAsia="仿宋" w:cs="Times New Roman Regular"/>
          <w:sz w:val="32"/>
          <w:szCs w:val="32"/>
          <w:lang w:val="en-US" w:eastAsia="zh-CN"/>
        </w:rPr>
        <w:t>附件2：</w:t>
      </w:r>
      <w:r>
        <w:rPr>
          <w:rFonts w:hint="eastAsia" w:ascii="Times New Roman Regular" w:hAnsi="Times New Roman Regular" w:eastAsia="仿宋" w:cs="Times New Roman Regular"/>
          <w:b w:val="0"/>
          <w:bCs w:val="0"/>
          <w:sz w:val="32"/>
          <w:szCs w:val="32"/>
          <w:lang w:val="en-US" w:eastAsia="zh-CN"/>
        </w:rPr>
        <w:t>邵阳市北塔区融媒体中心</w:t>
      </w:r>
      <w:r>
        <w:rPr>
          <w:rFonts w:hint="default" w:ascii="Times New Roman Regular" w:hAnsi="Times New Roman Regular" w:eastAsia="仿宋" w:cs="Times New Roman Regular"/>
          <w:b w:val="0"/>
          <w:bCs w:val="0"/>
          <w:sz w:val="32"/>
          <w:szCs w:val="32"/>
          <w:lang w:val="en-US" w:eastAsia="zh-CN"/>
        </w:rPr>
        <w:t>2022年度</w:t>
      </w:r>
      <w:r>
        <w:rPr>
          <w:rFonts w:hint="default" w:ascii="Times New Roman Regular" w:hAnsi="Times New Roman Regular" w:eastAsia="仿宋" w:cs="Times New Roman Regular"/>
          <w:sz w:val="32"/>
          <w:szCs w:val="32"/>
        </w:rPr>
        <w:t>部门整体支出绩效评价基础数据表</w:t>
      </w:r>
    </w:p>
    <w:p>
      <w:pPr>
        <w:rPr>
          <w:rFonts w:hint="default"/>
          <w:lang w:val="en-US" w:eastAsia="zh-CN"/>
        </w:rPr>
      </w:pPr>
      <w:r>
        <w:rPr>
          <w:rFonts w:hint="default" w:ascii="Times New Roman Regular" w:hAnsi="Times New Roman Regular" w:eastAsia="仿宋" w:cs="Times New Roman Regular"/>
          <w:sz w:val="32"/>
          <w:szCs w:val="32"/>
          <w:lang w:val="en-US" w:eastAsia="zh-CN"/>
        </w:rPr>
        <w:t>附件</w:t>
      </w:r>
      <w:r>
        <w:rPr>
          <w:rFonts w:hint="eastAsia" w:ascii="Times New Roman Regular" w:hAnsi="Times New Roman Regular" w:eastAsia="仿宋" w:cs="Times New Roman Regular"/>
          <w:sz w:val="32"/>
          <w:szCs w:val="32"/>
          <w:lang w:val="en-US" w:eastAsia="zh-CN"/>
        </w:rPr>
        <w:t>3</w:t>
      </w:r>
      <w:r>
        <w:rPr>
          <w:rFonts w:hint="default" w:ascii="Times New Roman Regular" w:hAnsi="Times New Roman Regular" w:eastAsia="仿宋" w:cs="Times New Roman Regular"/>
          <w:sz w:val="32"/>
          <w:szCs w:val="32"/>
          <w:lang w:val="en-US" w:eastAsia="zh-CN"/>
        </w:rPr>
        <w:t>：</w:t>
      </w:r>
      <w:r>
        <w:rPr>
          <w:rFonts w:hint="eastAsia" w:ascii="Times New Roman Regular" w:hAnsi="Times New Roman Regular" w:eastAsia="仿宋" w:cs="Times New Roman Regular"/>
          <w:b w:val="0"/>
          <w:bCs w:val="0"/>
          <w:sz w:val="32"/>
          <w:szCs w:val="32"/>
          <w:lang w:val="en-US" w:eastAsia="zh-CN"/>
        </w:rPr>
        <w:t>邵阳市北塔区融媒体中心</w:t>
      </w:r>
      <w:r>
        <w:rPr>
          <w:rFonts w:hint="default" w:ascii="Times New Roman Regular" w:hAnsi="Times New Roman Regular" w:eastAsia="仿宋" w:cs="Times New Roman Regular"/>
          <w:b w:val="0"/>
          <w:bCs w:val="0"/>
          <w:sz w:val="32"/>
          <w:szCs w:val="32"/>
          <w:lang w:val="en-US" w:eastAsia="zh-CN"/>
        </w:rPr>
        <w:t>2022年度</w:t>
      </w:r>
      <w:r>
        <w:rPr>
          <w:rFonts w:hint="default" w:ascii="Times New Roman Regular" w:hAnsi="Times New Roman Regular" w:eastAsia="仿宋" w:cs="Times New Roman Regular"/>
          <w:sz w:val="32"/>
          <w:szCs w:val="32"/>
        </w:rPr>
        <w:t>部门整体支出绩效自评表</w:t>
      </w:r>
    </w:p>
    <w:p>
      <w:pPr>
        <w:pStyle w:val="11"/>
        <w:rPr>
          <w:rFonts w:hint="default"/>
          <w:lang w:val="en-US" w:eastAsia="zh-CN"/>
        </w:rPr>
      </w:pPr>
    </w:p>
    <w:p>
      <w:pPr>
        <w:pStyle w:val="10"/>
        <w:rPr>
          <w:rFonts w:hint="default" w:ascii="Times New Roman Regular" w:hAnsi="Times New Roman Regular" w:eastAsia="楷体" w:cs="Times New Roman Regular"/>
          <w:sz w:val="30"/>
          <w:szCs w:val="30"/>
          <w:lang w:val="en-US" w:eastAsia="zh-CN"/>
        </w:rPr>
      </w:pPr>
      <w:r>
        <w:rPr>
          <w:rFonts w:hint="default" w:ascii="Times New Roman Regular" w:hAnsi="Times New Roman Regular" w:eastAsia="楷体" w:cs="Times New Roman Regular"/>
          <w:sz w:val="30"/>
          <w:szCs w:val="30"/>
          <w:lang w:val="en-US" w:eastAsia="zh-CN"/>
        </w:rPr>
        <w:t>湖南财正会计师事务所</w:t>
      </w:r>
      <w:r>
        <w:rPr>
          <w:rFonts w:hint="eastAsia" w:ascii="Times New Roman Regular" w:hAnsi="Times New Roman Regular" w:eastAsia="楷体" w:cs="Times New Roman Regular"/>
          <w:sz w:val="30"/>
          <w:szCs w:val="30"/>
          <w:lang w:val="en-US" w:eastAsia="zh-CN"/>
        </w:rPr>
        <w:t>（</w:t>
      </w:r>
      <w:r>
        <w:rPr>
          <w:rFonts w:hint="default" w:ascii="Times New Roman Regular" w:hAnsi="Times New Roman Regular" w:eastAsia="楷体" w:cs="Times New Roman Regular"/>
          <w:sz w:val="30"/>
          <w:szCs w:val="30"/>
          <w:lang w:val="en-US" w:eastAsia="zh-CN"/>
        </w:rPr>
        <w:t>普通合伙</w:t>
      </w:r>
      <w:r>
        <w:rPr>
          <w:rFonts w:hint="eastAsia" w:ascii="Times New Roman Regular" w:hAnsi="Times New Roman Regular" w:eastAsia="楷体" w:cs="Times New Roman Regular"/>
          <w:sz w:val="30"/>
          <w:szCs w:val="30"/>
          <w:lang w:val="en-US" w:eastAsia="zh-CN"/>
        </w:rPr>
        <w:t>）</w:t>
      </w:r>
      <w:r>
        <w:rPr>
          <w:rFonts w:hint="default" w:ascii="Times New Roman Regular" w:hAnsi="Times New Roman Regular" w:eastAsia="楷体" w:cs="Times New Roman Regular"/>
          <w:sz w:val="30"/>
          <w:szCs w:val="30"/>
          <w:lang w:val="en-US" w:eastAsia="zh-CN"/>
        </w:rPr>
        <w:t xml:space="preserve">       中国注册会计师：</w:t>
      </w:r>
    </w:p>
    <w:p>
      <w:pPr>
        <w:rPr>
          <w:rFonts w:hint="default" w:ascii="Times New Roman Regular" w:hAnsi="Times New Roman Regular" w:eastAsia="仿宋" w:cs="Times New Roman Regular"/>
          <w:b w:val="0"/>
          <w:bCs w:val="0"/>
          <w:sz w:val="31"/>
          <w:szCs w:val="31"/>
          <w:lang w:val="en-US" w:eastAsia="zh-CN"/>
        </w:rPr>
      </w:pPr>
    </w:p>
    <w:p>
      <w:pPr>
        <w:ind w:firstLine="900" w:firstLineChars="300"/>
        <w:rPr>
          <w:rFonts w:hint="default" w:ascii="Times New Roman Regular" w:hAnsi="Times New Roman Regular" w:eastAsia="楷体" w:cs="Times New Roman Regular"/>
          <w:b w:val="0"/>
          <w:bCs w:val="0"/>
          <w:sz w:val="30"/>
          <w:szCs w:val="30"/>
          <w:lang w:val="en-US" w:eastAsia="zh-CN"/>
        </w:rPr>
      </w:pPr>
      <w:r>
        <w:rPr>
          <w:rFonts w:hint="default" w:ascii="Times New Roman Regular" w:hAnsi="Times New Roman Regular" w:eastAsia="楷体" w:cs="Times New Roman Regular"/>
          <w:b w:val="0"/>
          <w:bCs w:val="0"/>
          <w:sz w:val="30"/>
          <w:szCs w:val="30"/>
          <w:lang w:val="en-US" w:eastAsia="zh-CN"/>
        </w:rPr>
        <w:t>湖南</w:t>
      </w:r>
      <w:r>
        <w:rPr>
          <w:rFonts w:hint="eastAsia" w:ascii="微软雅黑" w:hAnsi="微软雅黑" w:eastAsia="微软雅黑" w:cs="微软雅黑"/>
          <w:b w:val="0"/>
          <w:bCs w:val="0"/>
          <w:sz w:val="30"/>
          <w:szCs w:val="30"/>
          <w:lang w:val="en-US" w:eastAsia="zh-CN"/>
        </w:rPr>
        <w:t>•</w:t>
      </w:r>
      <w:r>
        <w:rPr>
          <w:rFonts w:hint="default" w:ascii="Times New Roman Regular" w:hAnsi="Times New Roman Regular" w:eastAsia="楷体" w:cs="Times New Roman Regular"/>
          <w:b w:val="0"/>
          <w:bCs w:val="0"/>
          <w:sz w:val="30"/>
          <w:szCs w:val="30"/>
          <w:lang w:val="en-US" w:eastAsia="zh-CN"/>
        </w:rPr>
        <w:t>长沙</w:t>
      </w:r>
      <w:r>
        <w:rPr>
          <w:rFonts w:hint="default" w:ascii="Times New Roman Regular" w:hAnsi="Times New Roman Regular" w:cs="Times New Roman Regular"/>
          <w:sz w:val="30"/>
          <w:szCs w:val="30"/>
          <w:lang w:val="en-US" w:eastAsia="zh-CN"/>
        </w:rPr>
        <w:t xml:space="preserve">  </w:t>
      </w:r>
      <w:r>
        <w:rPr>
          <w:rFonts w:hint="default" w:ascii="Times New Roman Regular" w:hAnsi="Times New Roman Regular" w:cs="Times New Roman Regular"/>
          <w:lang w:val="en-US" w:eastAsia="zh-CN"/>
        </w:rPr>
        <w:t xml:space="preserve">                              </w:t>
      </w:r>
      <w:r>
        <w:rPr>
          <w:rFonts w:hint="default" w:ascii="Times New Roman Regular" w:hAnsi="Times New Roman Regular" w:eastAsia="楷体" w:cs="Times New Roman Regular"/>
          <w:sz w:val="30"/>
          <w:szCs w:val="30"/>
          <w:lang w:val="en-US" w:eastAsia="zh-CN"/>
        </w:rPr>
        <w:t xml:space="preserve"> 中国注册会计师：</w:t>
      </w:r>
    </w:p>
    <w:p>
      <w:pPr>
        <w:pStyle w:val="10"/>
        <w:rPr>
          <w:rFonts w:hint="default" w:ascii="Times New Roman Regular" w:hAnsi="Times New Roman Regular" w:cs="Times New Roman Regular"/>
          <w:lang w:val="en-US" w:eastAsia="zh-CN"/>
        </w:rPr>
      </w:pPr>
    </w:p>
    <w:p>
      <w:pPr>
        <w:pStyle w:val="10"/>
        <w:ind w:firstLine="5670" w:firstLineChars="2700"/>
        <w:rPr>
          <w:rFonts w:hint="default" w:ascii="Times New Roman Regular" w:hAnsi="Times New Roman Regular" w:cs="Times New Roman Regular"/>
          <w:lang w:val="en-US" w:eastAsia="zh-CN"/>
        </w:rPr>
      </w:pPr>
    </w:p>
    <w:p>
      <w:pPr>
        <w:pStyle w:val="10"/>
        <w:ind w:firstLine="5670" w:firstLineChars="2700"/>
        <w:rPr>
          <w:rFonts w:hint="default" w:ascii="Times New Roman Regular" w:hAnsi="Times New Roman Regular" w:cs="Times New Roman Regular"/>
          <w:lang w:val="en-US" w:eastAsia="zh-CN"/>
        </w:rPr>
      </w:pPr>
    </w:p>
    <w:p>
      <w:pPr>
        <w:pStyle w:val="10"/>
        <w:ind w:firstLine="0" w:firstLineChars="0"/>
        <w:jc w:val="right"/>
        <w:rPr>
          <w:rFonts w:hint="default" w:ascii="Times New Roman Regular" w:hAnsi="Times New Roman Regular" w:eastAsia="楷体" w:cs="Times New Roman Regular"/>
          <w:b w:val="0"/>
          <w:bCs w:val="0"/>
          <w:sz w:val="30"/>
          <w:szCs w:val="30"/>
          <w:lang w:val="en-US" w:eastAsia="zh-CN"/>
        </w:rPr>
      </w:pPr>
      <w:r>
        <w:rPr>
          <w:rFonts w:hint="default" w:ascii="Times New Roman Regular" w:hAnsi="Times New Roman Regular" w:eastAsia="楷体" w:cs="Times New Roman Regular"/>
          <w:kern w:val="2"/>
          <w:sz w:val="30"/>
          <w:szCs w:val="30"/>
          <w:lang w:val="en-US" w:eastAsia="zh-CN" w:bidi="ar-SA"/>
        </w:rPr>
        <w:t>二〇二三年十月二十日</w:t>
      </w:r>
    </w:p>
    <w:p>
      <w:pPr>
        <w:pStyle w:val="10"/>
        <w:ind w:firstLine="5890" w:firstLineChars="1900"/>
        <w:rPr>
          <w:rFonts w:hint="default" w:ascii="Times New Roman Regular" w:hAnsi="Times New Roman Regular" w:eastAsia="仿宋" w:cs="Times New Roman Regular"/>
          <w:b w:val="0"/>
          <w:bCs w:val="0"/>
          <w:sz w:val="31"/>
          <w:szCs w:val="31"/>
          <w:lang w:val="en-US" w:eastAsia="zh-CN"/>
        </w:rPr>
        <w:sectPr>
          <w:headerReference r:id="rId5" w:type="default"/>
          <w:footerReference r:id="rId6" w:type="default"/>
          <w:pgSz w:w="11906" w:h="16838"/>
          <w:pgMar w:top="1440" w:right="1757" w:bottom="1440" w:left="1757" w:header="624" w:footer="992" w:gutter="0"/>
          <w:pgBorders>
            <w:top w:val="none" w:sz="0" w:space="0"/>
            <w:left w:val="none" w:sz="0" w:space="0"/>
            <w:bottom w:val="none" w:sz="0" w:space="0"/>
            <w:right w:val="none" w:sz="0" w:space="0"/>
          </w:pgBorders>
          <w:pgNumType w:fmt="decimal"/>
          <w:cols w:space="425" w:num="1"/>
          <w:docGrid w:type="lines" w:linePitch="312" w:charSpace="0"/>
        </w:sectPr>
      </w:pPr>
    </w:p>
    <w:p>
      <w:pPr>
        <w:widowControl/>
        <w:kinsoku w:val="0"/>
        <w:autoSpaceDE w:val="0"/>
        <w:autoSpaceDN w:val="0"/>
        <w:adjustRightInd w:val="0"/>
        <w:snapToGrid w:val="0"/>
        <w:spacing w:before="55" w:line="222" w:lineRule="auto"/>
        <w:ind w:left="35"/>
        <w:jc w:val="left"/>
        <w:textAlignment w:val="baseline"/>
        <w:rPr>
          <w:rFonts w:hint="default" w:ascii="Times New Roman Regular" w:hAnsi="Times New Roman Regular" w:eastAsia="仿宋" w:cs="Times New Roman Regular"/>
          <w:snapToGrid w:val="0"/>
          <w:color w:val="000000"/>
          <w:spacing w:val="-13"/>
          <w:kern w:val="0"/>
          <w:sz w:val="32"/>
          <w:szCs w:val="32"/>
          <w:lang w:val="en-US" w:eastAsia="zh-CN"/>
        </w:rPr>
      </w:pPr>
      <w:r>
        <w:rPr>
          <w:rFonts w:hint="default" w:ascii="Times New Roman Regular" w:hAnsi="Times New Roman Regular" w:eastAsia="仿宋" w:cs="Times New Roman Regular"/>
          <w:snapToGrid w:val="0"/>
          <w:color w:val="000000"/>
          <w:spacing w:val="-13"/>
          <w:kern w:val="0"/>
          <w:sz w:val="32"/>
          <w:szCs w:val="32"/>
          <w:lang w:val="en-US" w:eastAsia="zh-CN"/>
        </w:rPr>
        <w:t>附件</w:t>
      </w:r>
      <w:r>
        <w:rPr>
          <w:rFonts w:hint="eastAsia" w:ascii="Times New Roman Regular" w:hAnsi="Times New Roman Regular" w:eastAsia="仿宋" w:cs="Times New Roman Regular"/>
          <w:snapToGrid w:val="0"/>
          <w:color w:val="000000"/>
          <w:spacing w:val="-13"/>
          <w:kern w:val="0"/>
          <w:sz w:val="32"/>
          <w:szCs w:val="32"/>
          <w:lang w:val="en-US" w:eastAsia="zh-CN"/>
        </w:rPr>
        <w:t>1</w:t>
      </w:r>
      <w:r>
        <w:rPr>
          <w:rFonts w:hint="default" w:ascii="Times New Roman Regular" w:hAnsi="Times New Roman Regular" w:eastAsia="仿宋" w:cs="Times New Roman Regular"/>
          <w:snapToGrid w:val="0"/>
          <w:color w:val="000000"/>
          <w:spacing w:val="-13"/>
          <w:kern w:val="0"/>
          <w:sz w:val="32"/>
          <w:szCs w:val="32"/>
          <w:lang w:val="en-US" w:eastAsia="zh-CN"/>
        </w:rPr>
        <w:t>：</w:t>
      </w:r>
    </w:p>
    <w:p>
      <w:pPr>
        <w:widowControl/>
        <w:kinsoku w:val="0"/>
        <w:autoSpaceDE w:val="0"/>
        <w:autoSpaceDN w:val="0"/>
        <w:adjustRightInd w:val="0"/>
        <w:snapToGrid w:val="0"/>
        <w:spacing w:before="171" w:line="160" w:lineRule="auto"/>
        <w:jc w:val="center"/>
        <w:textAlignment w:val="baseline"/>
        <w:rPr>
          <w:rFonts w:hint="default" w:ascii="Times New Roman Regular" w:hAnsi="Times New Roman Regular" w:eastAsia="方正小标宋简体" w:cs="Times New Roman Regular"/>
          <w:b w:val="0"/>
          <w:bCs w:val="0"/>
          <w:snapToGrid w:val="0"/>
          <w:color w:val="000000"/>
          <w:spacing w:val="-3"/>
          <w:kern w:val="0"/>
          <w:sz w:val="36"/>
          <w:szCs w:val="36"/>
          <w:lang w:val="en-US" w:eastAsia="zh-CN"/>
        </w:rPr>
      </w:pPr>
      <w:r>
        <w:rPr>
          <w:rFonts w:hint="default" w:ascii="Times New Roman Regular" w:hAnsi="Times New Roman Regular" w:eastAsia="方正小标宋简体" w:cs="Times New Roman Regular"/>
          <w:b w:val="0"/>
          <w:bCs w:val="0"/>
          <w:snapToGrid w:val="0"/>
          <w:color w:val="000000"/>
          <w:spacing w:val="-3"/>
          <w:kern w:val="0"/>
          <w:sz w:val="36"/>
          <w:szCs w:val="36"/>
          <w:lang w:val="en-US" w:eastAsia="zh-CN"/>
        </w:rPr>
        <w:t>邵阳市北塔区</w:t>
      </w:r>
      <w:r>
        <w:rPr>
          <w:rFonts w:hint="eastAsia" w:ascii="Times New Roman Regular" w:hAnsi="Times New Roman Regular" w:eastAsia="方正小标宋简体" w:cs="Times New Roman Regular"/>
          <w:b w:val="0"/>
          <w:bCs w:val="0"/>
          <w:snapToGrid w:val="0"/>
          <w:color w:val="000000"/>
          <w:spacing w:val="-3"/>
          <w:kern w:val="0"/>
          <w:sz w:val="36"/>
          <w:szCs w:val="36"/>
          <w:lang w:val="en-US" w:eastAsia="zh-CN"/>
        </w:rPr>
        <w:t>融媒体</w:t>
      </w:r>
      <w:r>
        <w:rPr>
          <w:rFonts w:hint="default" w:ascii="Times New Roman Regular" w:hAnsi="Times New Roman Regular" w:eastAsia="方正小标宋简体" w:cs="Times New Roman Regular"/>
          <w:b w:val="0"/>
          <w:bCs w:val="0"/>
          <w:snapToGrid w:val="0"/>
          <w:color w:val="000000"/>
          <w:spacing w:val="-3"/>
          <w:kern w:val="0"/>
          <w:sz w:val="36"/>
          <w:szCs w:val="36"/>
          <w:lang w:val="en-US" w:eastAsia="zh-CN"/>
        </w:rPr>
        <w:t>中心2022年度部门整体支出绩效评价指标表</w:t>
      </w:r>
    </w:p>
    <w:tbl>
      <w:tblPr>
        <w:tblStyle w:val="14"/>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00"/>
        <w:gridCol w:w="1089"/>
        <w:gridCol w:w="1572"/>
        <w:gridCol w:w="984"/>
        <w:gridCol w:w="6194"/>
        <w:gridCol w:w="999"/>
        <w:gridCol w:w="30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398" w:type="pct"/>
            <w:shd w:val="clear" w:color="auto" w:fill="auto"/>
            <w:vAlign w:val="center"/>
          </w:tcPr>
          <w:p>
            <w:pPr>
              <w:jc w:val="center"/>
              <w:rPr>
                <w:rFonts w:ascii="Times New Roman" w:hAnsi="Times New Roman" w:cs="Times New Roman" w:eastAsiaTheme="minorEastAsia"/>
                <w:b/>
                <w:bCs/>
                <w:color w:val="000000"/>
                <w:sz w:val="18"/>
                <w:szCs w:val="18"/>
              </w:rPr>
            </w:pPr>
            <w:r>
              <w:rPr>
                <w:rFonts w:ascii="Times New Roman" w:hAnsi="Times New Roman" w:cs="Times New Roman" w:eastAsiaTheme="minorEastAsia"/>
                <w:b/>
                <w:bCs/>
                <w:color w:val="000000"/>
                <w:sz w:val="18"/>
                <w:szCs w:val="18"/>
              </w:rPr>
              <w:t>一级指标</w:t>
            </w:r>
          </w:p>
        </w:tc>
        <w:tc>
          <w:tcPr>
            <w:tcW w:w="361" w:type="pct"/>
            <w:shd w:val="clear" w:color="auto" w:fill="auto"/>
            <w:vAlign w:val="center"/>
          </w:tcPr>
          <w:p>
            <w:pPr>
              <w:jc w:val="center"/>
              <w:rPr>
                <w:rFonts w:ascii="Times New Roman" w:hAnsi="Times New Roman" w:cs="Times New Roman" w:eastAsiaTheme="minorEastAsia"/>
                <w:b/>
                <w:bCs/>
                <w:color w:val="000000"/>
                <w:sz w:val="18"/>
                <w:szCs w:val="18"/>
              </w:rPr>
            </w:pPr>
            <w:r>
              <w:rPr>
                <w:rFonts w:ascii="Times New Roman" w:hAnsi="Times New Roman" w:cs="Times New Roman" w:eastAsiaTheme="minorEastAsia"/>
                <w:b/>
                <w:bCs/>
                <w:color w:val="000000"/>
                <w:sz w:val="18"/>
                <w:szCs w:val="18"/>
              </w:rPr>
              <w:t>二级指标</w:t>
            </w:r>
          </w:p>
        </w:tc>
        <w:tc>
          <w:tcPr>
            <w:tcW w:w="521" w:type="pct"/>
            <w:shd w:val="clear" w:color="auto" w:fill="auto"/>
            <w:vAlign w:val="center"/>
          </w:tcPr>
          <w:p>
            <w:pPr>
              <w:jc w:val="center"/>
              <w:rPr>
                <w:rFonts w:ascii="Times New Roman" w:hAnsi="Times New Roman" w:cs="Times New Roman" w:eastAsiaTheme="minorEastAsia"/>
                <w:b/>
                <w:bCs/>
                <w:color w:val="000000"/>
                <w:sz w:val="18"/>
                <w:szCs w:val="18"/>
              </w:rPr>
            </w:pPr>
            <w:r>
              <w:rPr>
                <w:rFonts w:ascii="Times New Roman" w:hAnsi="Times New Roman" w:cs="Times New Roman" w:eastAsiaTheme="minorEastAsia"/>
                <w:b/>
                <w:bCs/>
                <w:color w:val="000000"/>
                <w:sz w:val="18"/>
                <w:szCs w:val="18"/>
              </w:rPr>
              <w:t>三级指标</w:t>
            </w:r>
          </w:p>
        </w:tc>
        <w:tc>
          <w:tcPr>
            <w:tcW w:w="326" w:type="pct"/>
            <w:shd w:val="clear" w:color="auto" w:fill="auto"/>
            <w:vAlign w:val="center"/>
          </w:tcPr>
          <w:p>
            <w:pPr>
              <w:jc w:val="center"/>
              <w:rPr>
                <w:rFonts w:ascii="Times New Roman" w:hAnsi="Times New Roman" w:cs="Times New Roman" w:eastAsiaTheme="minorEastAsia"/>
                <w:b/>
                <w:bCs/>
                <w:color w:val="000000"/>
                <w:sz w:val="18"/>
                <w:szCs w:val="18"/>
              </w:rPr>
            </w:pPr>
            <w:r>
              <w:rPr>
                <w:rFonts w:ascii="Times New Roman" w:hAnsi="Times New Roman" w:cs="Times New Roman" w:eastAsiaTheme="minorEastAsia"/>
                <w:b/>
                <w:bCs/>
                <w:color w:val="000000"/>
                <w:sz w:val="18"/>
                <w:szCs w:val="18"/>
              </w:rPr>
              <w:t>标准分值</w:t>
            </w:r>
          </w:p>
        </w:tc>
        <w:tc>
          <w:tcPr>
            <w:tcW w:w="2053" w:type="pct"/>
            <w:shd w:val="clear" w:color="auto" w:fill="auto"/>
            <w:vAlign w:val="center"/>
          </w:tcPr>
          <w:p>
            <w:pPr>
              <w:jc w:val="center"/>
              <w:rPr>
                <w:rFonts w:ascii="Times New Roman" w:hAnsi="Times New Roman" w:cs="Times New Roman" w:eastAsiaTheme="minorEastAsia"/>
                <w:b/>
                <w:bCs/>
                <w:color w:val="000000"/>
                <w:sz w:val="18"/>
                <w:szCs w:val="18"/>
              </w:rPr>
            </w:pPr>
            <w:r>
              <w:rPr>
                <w:rFonts w:ascii="Times New Roman" w:hAnsi="Times New Roman" w:cs="Times New Roman" w:eastAsiaTheme="minorEastAsia"/>
                <w:b/>
                <w:bCs/>
                <w:color w:val="000000"/>
                <w:sz w:val="18"/>
                <w:szCs w:val="18"/>
              </w:rPr>
              <w:t>评价标准</w:t>
            </w:r>
          </w:p>
        </w:tc>
        <w:tc>
          <w:tcPr>
            <w:tcW w:w="331" w:type="pct"/>
            <w:shd w:val="clear" w:color="auto" w:fill="auto"/>
            <w:vAlign w:val="center"/>
          </w:tcPr>
          <w:p>
            <w:pPr>
              <w:jc w:val="center"/>
              <w:rPr>
                <w:rFonts w:ascii="Times New Roman" w:hAnsi="Times New Roman" w:cs="Times New Roman" w:eastAsiaTheme="minorEastAsia"/>
                <w:b/>
                <w:bCs/>
                <w:color w:val="000000"/>
                <w:sz w:val="18"/>
                <w:szCs w:val="18"/>
              </w:rPr>
            </w:pPr>
            <w:r>
              <w:rPr>
                <w:rFonts w:ascii="Times New Roman" w:hAnsi="Times New Roman" w:cs="Times New Roman" w:eastAsiaTheme="minorEastAsia"/>
                <w:b/>
                <w:bCs/>
                <w:color w:val="000000"/>
                <w:sz w:val="18"/>
                <w:szCs w:val="18"/>
              </w:rPr>
              <w:t>评价得分</w:t>
            </w:r>
          </w:p>
        </w:tc>
        <w:tc>
          <w:tcPr>
            <w:tcW w:w="1008" w:type="pct"/>
            <w:shd w:val="clear" w:color="auto" w:fill="auto"/>
            <w:vAlign w:val="center"/>
          </w:tcPr>
          <w:p>
            <w:pPr>
              <w:jc w:val="center"/>
              <w:rPr>
                <w:rFonts w:ascii="Times New Roman" w:hAnsi="Times New Roman" w:cs="Times New Roman" w:eastAsiaTheme="minorEastAsia"/>
                <w:b/>
                <w:bCs/>
                <w:color w:val="000000"/>
                <w:sz w:val="18"/>
                <w:szCs w:val="18"/>
              </w:rPr>
            </w:pPr>
            <w:r>
              <w:rPr>
                <w:rFonts w:ascii="Times New Roman" w:hAnsi="Times New Roman" w:cs="Times New Roman" w:eastAsiaTheme="minorEastAsia"/>
                <w:b/>
                <w:bCs/>
                <w:color w:val="000000"/>
                <w:sz w:val="18"/>
                <w:szCs w:val="18"/>
              </w:rPr>
              <w:t>扣分原因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98" w:type="pct"/>
            <w:vMerge w:val="restart"/>
            <w:shd w:val="clear" w:color="auto" w:fill="auto"/>
            <w:vAlign w:val="center"/>
          </w:tcPr>
          <w:p>
            <w:pPr>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投入</w:t>
            </w:r>
          </w:p>
          <w:p>
            <w:pPr>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（15分）</w:t>
            </w:r>
          </w:p>
        </w:tc>
        <w:tc>
          <w:tcPr>
            <w:tcW w:w="361" w:type="pct"/>
            <w:vMerge w:val="restart"/>
            <w:shd w:val="clear" w:color="auto" w:fill="auto"/>
            <w:vAlign w:val="center"/>
          </w:tcPr>
          <w:p>
            <w:pPr>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目标设定（6分）</w:t>
            </w:r>
          </w:p>
        </w:tc>
        <w:tc>
          <w:tcPr>
            <w:tcW w:w="521" w:type="pct"/>
            <w:shd w:val="clear" w:color="auto" w:fill="auto"/>
            <w:vAlign w:val="center"/>
          </w:tcPr>
          <w:p>
            <w:pPr>
              <w:spacing w:line="360" w:lineRule="exact"/>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绩效目标合理性</w:t>
            </w:r>
          </w:p>
        </w:tc>
        <w:tc>
          <w:tcPr>
            <w:tcW w:w="326" w:type="pct"/>
            <w:shd w:val="clear" w:color="auto" w:fill="auto"/>
            <w:vAlign w:val="center"/>
          </w:tcPr>
          <w:p>
            <w:pPr>
              <w:spacing w:line="360" w:lineRule="exact"/>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3</w:t>
            </w:r>
          </w:p>
        </w:tc>
        <w:tc>
          <w:tcPr>
            <w:tcW w:w="2053" w:type="pct"/>
            <w:shd w:val="clear" w:color="auto" w:fill="auto"/>
            <w:vAlign w:val="center"/>
          </w:tcPr>
          <w:p>
            <w:pPr>
              <w:spacing w:line="360" w:lineRule="exact"/>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绩效目标未达到以下标准的，每条扣0.5分，扣完为止：①符合国家法律法规、国民经济和社会发展总体规划；②符合部门“三定”方案确定的职责；③符合部门制定的中长期实施规划和年度工作计划。</w:t>
            </w:r>
          </w:p>
        </w:tc>
        <w:tc>
          <w:tcPr>
            <w:tcW w:w="331" w:type="pct"/>
            <w:shd w:val="clear" w:color="auto" w:fill="auto"/>
            <w:vAlign w:val="center"/>
          </w:tcPr>
          <w:p>
            <w:pPr>
              <w:spacing w:line="360" w:lineRule="exact"/>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3</w:t>
            </w:r>
          </w:p>
        </w:tc>
        <w:tc>
          <w:tcPr>
            <w:tcW w:w="1008" w:type="pct"/>
            <w:shd w:val="clear" w:color="auto" w:fill="auto"/>
            <w:vAlign w:val="center"/>
          </w:tcPr>
          <w:p>
            <w:pPr>
              <w:spacing w:line="360" w:lineRule="exact"/>
              <w:jc w:val="both"/>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98" w:type="pct"/>
            <w:vMerge w:val="continue"/>
            <w:shd w:val="clear" w:color="auto" w:fill="auto"/>
            <w:vAlign w:val="center"/>
          </w:tcPr>
          <w:p>
            <w:pPr>
              <w:rPr>
                <w:rFonts w:ascii="Times New Roman" w:hAnsi="Times New Roman" w:cs="Times New Roman" w:eastAsiaTheme="minorEastAsia"/>
                <w:color w:val="000000"/>
                <w:sz w:val="18"/>
                <w:szCs w:val="18"/>
              </w:rPr>
            </w:pPr>
          </w:p>
        </w:tc>
        <w:tc>
          <w:tcPr>
            <w:tcW w:w="361" w:type="pct"/>
            <w:vMerge w:val="continue"/>
            <w:vAlign w:val="center"/>
          </w:tcPr>
          <w:p>
            <w:pPr>
              <w:rPr>
                <w:rFonts w:ascii="Times New Roman" w:hAnsi="Times New Roman" w:cs="Times New Roman" w:eastAsiaTheme="minorEastAsia"/>
                <w:color w:val="000000"/>
                <w:sz w:val="18"/>
                <w:szCs w:val="18"/>
              </w:rPr>
            </w:pPr>
          </w:p>
        </w:tc>
        <w:tc>
          <w:tcPr>
            <w:tcW w:w="521" w:type="pct"/>
            <w:shd w:val="clear" w:color="auto" w:fill="auto"/>
            <w:vAlign w:val="center"/>
          </w:tcPr>
          <w:p>
            <w:pPr>
              <w:spacing w:line="360" w:lineRule="exact"/>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绩效指标明确性</w:t>
            </w:r>
          </w:p>
        </w:tc>
        <w:tc>
          <w:tcPr>
            <w:tcW w:w="326" w:type="pct"/>
            <w:shd w:val="clear" w:color="auto" w:fill="auto"/>
            <w:vAlign w:val="center"/>
          </w:tcPr>
          <w:p>
            <w:pPr>
              <w:spacing w:line="360" w:lineRule="exact"/>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3</w:t>
            </w:r>
          </w:p>
        </w:tc>
        <w:tc>
          <w:tcPr>
            <w:tcW w:w="2053" w:type="pct"/>
            <w:shd w:val="clear" w:color="auto" w:fill="auto"/>
            <w:vAlign w:val="center"/>
          </w:tcPr>
          <w:p>
            <w:pPr>
              <w:spacing w:line="360" w:lineRule="exact"/>
              <w:rPr>
                <w:rFonts w:ascii="Times New Roman" w:hAnsi="Times New Roman" w:cs="Times New Roman" w:eastAsiaTheme="minorEastAsia"/>
                <w:color w:val="000000"/>
                <w:sz w:val="18"/>
                <w:szCs w:val="18"/>
              </w:rPr>
            </w:pPr>
            <w:r>
              <w:rPr>
                <w:rFonts w:hint="eastAsia" w:ascii="Times New Roman" w:hAnsi="Times New Roman" w:cs="Times New Roman"/>
                <w:color w:val="000000"/>
                <w:sz w:val="18"/>
                <w:szCs w:val="18"/>
                <w:lang w:val="en-US" w:eastAsia="zh-CN"/>
              </w:rPr>
              <w:t>是否</w:t>
            </w:r>
            <w:r>
              <w:rPr>
                <w:rFonts w:ascii="Times New Roman" w:hAnsi="Times New Roman" w:cs="Times New Roman" w:eastAsiaTheme="minorEastAsia"/>
                <w:color w:val="000000"/>
                <w:sz w:val="18"/>
                <w:szCs w:val="18"/>
              </w:rPr>
              <w:t>将部门整体的绩效目标细化分解为具体的工作任务；通过清晰、可衡量的指标值予以体现。与部门年度的任务数或计划数相对应；与本年度部门预算资金相匹配。</w:t>
            </w:r>
            <w:r>
              <w:rPr>
                <w:rFonts w:hint="eastAsia" w:ascii="Times New Roman" w:hAnsi="Times New Roman" w:cs="Times New Roman"/>
                <w:color w:val="000000"/>
                <w:sz w:val="18"/>
                <w:szCs w:val="18"/>
                <w:lang w:val="en-US" w:eastAsia="zh-CN"/>
              </w:rPr>
              <w:t>每发现一项不符扣1分，</w:t>
            </w:r>
            <w:r>
              <w:rPr>
                <w:rFonts w:ascii="Times New Roman" w:hAnsi="Times New Roman" w:cs="Times New Roman" w:eastAsiaTheme="minorEastAsia"/>
                <w:color w:val="000000"/>
                <w:sz w:val="18"/>
                <w:szCs w:val="18"/>
              </w:rPr>
              <w:t>本项扣完为止。</w:t>
            </w:r>
            <w:bookmarkStart w:id="39" w:name="_GoBack"/>
            <w:bookmarkEnd w:id="39"/>
          </w:p>
        </w:tc>
        <w:tc>
          <w:tcPr>
            <w:tcW w:w="331" w:type="pct"/>
            <w:shd w:val="clear" w:color="auto" w:fill="auto"/>
            <w:vAlign w:val="center"/>
          </w:tcPr>
          <w:p>
            <w:pPr>
              <w:spacing w:line="360" w:lineRule="exact"/>
              <w:jc w:val="center"/>
              <w:rPr>
                <w:rFonts w:hint="eastAsia" w:ascii="Times New Roman" w:hAnsi="Times New Roman" w:cs="Times New Roman" w:eastAsiaTheme="minorEastAsia"/>
                <w:color w:val="000000"/>
                <w:sz w:val="18"/>
                <w:szCs w:val="18"/>
                <w:lang w:eastAsia="zh-CN"/>
              </w:rPr>
            </w:pPr>
            <w:r>
              <w:rPr>
                <w:rFonts w:hint="eastAsia" w:ascii="Times New Roman" w:hAnsi="Times New Roman" w:cs="Times New Roman"/>
                <w:color w:val="000000"/>
                <w:sz w:val="18"/>
                <w:szCs w:val="18"/>
                <w:lang w:val="en-US" w:eastAsia="zh-CN"/>
              </w:rPr>
              <w:t>1</w:t>
            </w:r>
          </w:p>
        </w:tc>
        <w:tc>
          <w:tcPr>
            <w:tcW w:w="1008" w:type="pct"/>
            <w:shd w:val="clear" w:color="auto" w:fill="auto"/>
            <w:vAlign w:val="center"/>
          </w:tcPr>
          <w:p>
            <w:pPr>
              <w:spacing w:line="360" w:lineRule="exact"/>
              <w:jc w:val="both"/>
              <w:rPr>
                <w:rFonts w:hint="default" w:ascii="Times New Roman" w:hAnsi="Times New Roman" w:cs="Times New Roman" w:eastAsiaTheme="minorEastAsia"/>
                <w:color w:val="000000"/>
                <w:sz w:val="18"/>
                <w:szCs w:val="18"/>
                <w:lang w:val="en-US" w:eastAsia="zh-CN"/>
              </w:rPr>
            </w:pPr>
            <w:r>
              <w:rPr>
                <w:rFonts w:hint="eastAsia" w:ascii="Times New Roman" w:hAnsi="Times New Roman" w:cs="Times New Roman"/>
                <w:color w:val="000000"/>
                <w:sz w:val="18"/>
                <w:szCs w:val="18"/>
                <w:lang w:val="en-US" w:eastAsia="zh-CN"/>
              </w:rPr>
              <w:t>绩效指标细化分解程度不够，不够全面，酌情扣2分。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98" w:type="pct"/>
            <w:vMerge w:val="continue"/>
            <w:shd w:val="clear" w:color="auto" w:fill="auto"/>
            <w:vAlign w:val="center"/>
          </w:tcPr>
          <w:p>
            <w:pPr>
              <w:rPr>
                <w:rFonts w:ascii="Times New Roman" w:hAnsi="Times New Roman" w:cs="Times New Roman" w:eastAsiaTheme="minorEastAsia"/>
                <w:color w:val="000000"/>
                <w:sz w:val="18"/>
                <w:szCs w:val="18"/>
              </w:rPr>
            </w:pPr>
          </w:p>
        </w:tc>
        <w:tc>
          <w:tcPr>
            <w:tcW w:w="361" w:type="pct"/>
            <w:vMerge w:val="restart"/>
            <w:shd w:val="clear" w:color="auto" w:fill="auto"/>
            <w:vAlign w:val="center"/>
          </w:tcPr>
          <w:p>
            <w:pPr>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预算配置（9分）</w:t>
            </w:r>
          </w:p>
        </w:tc>
        <w:tc>
          <w:tcPr>
            <w:tcW w:w="521" w:type="pct"/>
            <w:shd w:val="clear" w:color="auto" w:fill="auto"/>
            <w:vAlign w:val="center"/>
          </w:tcPr>
          <w:p>
            <w:pPr>
              <w:spacing w:line="360" w:lineRule="exact"/>
              <w:jc w:val="center"/>
              <w:rPr>
                <w:rFonts w:ascii="Times New Roman" w:hAnsi="Times New Roman" w:cs="Times New Roman" w:eastAsiaTheme="minorEastAsia"/>
                <w:color w:val="000000"/>
                <w:sz w:val="18"/>
                <w:szCs w:val="18"/>
              </w:rPr>
            </w:pPr>
            <w:r>
              <w:rPr>
                <w:rFonts w:hint="eastAsia" w:ascii="Times New Roman" w:hAnsi="Times New Roman" w:cs="Times New Roman"/>
                <w:color w:val="000000"/>
                <w:sz w:val="18"/>
                <w:szCs w:val="18"/>
                <w:lang w:val="en-US" w:eastAsia="zh-CN"/>
              </w:rPr>
              <w:t>在职</w:t>
            </w:r>
            <w:r>
              <w:rPr>
                <w:rFonts w:ascii="Times New Roman" w:hAnsi="Times New Roman" w:cs="Times New Roman" w:eastAsiaTheme="minorEastAsia"/>
                <w:color w:val="000000"/>
                <w:sz w:val="18"/>
                <w:szCs w:val="18"/>
              </w:rPr>
              <w:t>人员</w:t>
            </w:r>
          </w:p>
          <w:p>
            <w:pPr>
              <w:spacing w:line="360" w:lineRule="exact"/>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控制率</w:t>
            </w:r>
          </w:p>
        </w:tc>
        <w:tc>
          <w:tcPr>
            <w:tcW w:w="326" w:type="pct"/>
            <w:shd w:val="clear" w:color="auto" w:fill="auto"/>
            <w:vAlign w:val="center"/>
          </w:tcPr>
          <w:p>
            <w:pPr>
              <w:spacing w:line="360" w:lineRule="exact"/>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3</w:t>
            </w:r>
          </w:p>
        </w:tc>
        <w:tc>
          <w:tcPr>
            <w:tcW w:w="2053" w:type="pct"/>
            <w:shd w:val="clear" w:color="auto" w:fill="auto"/>
            <w:vAlign w:val="center"/>
          </w:tcPr>
          <w:p>
            <w:pPr>
              <w:spacing w:line="360" w:lineRule="exact"/>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以100%为标准，</w:t>
            </w:r>
            <w:r>
              <w:rPr>
                <w:rFonts w:hint="eastAsia" w:ascii="Times New Roman" w:hAnsi="Times New Roman" w:cs="Times New Roman" w:eastAsiaTheme="minorEastAsia"/>
                <w:color w:val="000000"/>
                <w:sz w:val="18"/>
                <w:szCs w:val="18"/>
              </w:rPr>
              <w:t>在职人员控制率=（在职人员数/编制数）×100%。</w:t>
            </w:r>
            <w:r>
              <w:rPr>
                <w:rFonts w:hint="eastAsia" w:ascii="Times New Roman" w:hAnsi="Times New Roman" w:cs="Times New Roman"/>
                <w:color w:val="000000"/>
                <w:sz w:val="18"/>
                <w:szCs w:val="18"/>
                <w:lang w:val="en-US" w:eastAsia="zh-CN"/>
              </w:rPr>
              <w:t>在职人员</w:t>
            </w:r>
            <w:r>
              <w:rPr>
                <w:rFonts w:ascii="Times New Roman" w:hAnsi="Times New Roman" w:cs="Times New Roman" w:eastAsiaTheme="minorEastAsia"/>
                <w:color w:val="000000"/>
                <w:sz w:val="18"/>
                <w:szCs w:val="18"/>
              </w:rPr>
              <w:t>控制率≦100%，计3分，每超过1%，扣0.3分，扣完为止。</w:t>
            </w:r>
          </w:p>
        </w:tc>
        <w:tc>
          <w:tcPr>
            <w:tcW w:w="331" w:type="pct"/>
            <w:shd w:val="clear" w:color="auto" w:fill="auto"/>
            <w:vAlign w:val="center"/>
          </w:tcPr>
          <w:p>
            <w:pPr>
              <w:spacing w:line="360" w:lineRule="exact"/>
              <w:jc w:val="center"/>
              <w:rPr>
                <w:rFonts w:hint="default" w:ascii="Times New Roman" w:hAnsi="Times New Roman" w:cs="Times New Roman" w:eastAsiaTheme="minorEastAsia"/>
                <w:color w:val="000000"/>
                <w:sz w:val="18"/>
                <w:szCs w:val="18"/>
                <w:lang w:val="en-US" w:eastAsia="zh-CN"/>
              </w:rPr>
            </w:pPr>
            <w:r>
              <w:rPr>
                <w:rFonts w:hint="eastAsia" w:ascii="Times New Roman" w:hAnsi="Times New Roman" w:cs="Times New Roman"/>
                <w:color w:val="000000"/>
                <w:sz w:val="18"/>
                <w:szCs w:val="18"/>
                <w:lang w:val="en-US" w:eastAsia="zh-CN"/>
              </w:rPr>
              <w:t>3</w:t>
            </w:r>
          </w:p>
        </w:tc>
        <w:tc>
          <w:tcPr>
            <w:tcW w:w="1008" w:type="pct"/>
            <w:shd w:val="clear" w:color="auto" w:fill="auto"/>
            <w:vAlign w:val="center"/>
          </w:tcPr>
          <w:p>
            <w:pPr>
              <w:spacing w:line="360" w:lineRule="exact"/>
              <w:rPr>
                <w:rFonts w:hint="default" w:ascii="Times New Roman" w:hAnsi="Times New Roman" w:cs="Times New Roman" w:eastAsiaTheme="minorEastAsia"/>
                <w:color w:val="000000"/>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98" w:type="pct"/>
            <w:vMerge w:val="continue"/>
            <w:shd w:val="clear" w:color="auto" w:fill="auto"/>
            <w:vAlign w:val="center"/>
          </w:tcPr>
          <w:p>
            <w:pPr>
              <w:rPr>
                <w:rFonts w:ascii="Times New Roman" w:hAnsi="Times New Roman" w:cs="Times New Roman" w:eastAsiaTheme="minorEastAsia"/>
                <w:color w:val="000000"/>
                <w:sz w:val="18"/>
                <w:szCs w:val="18"/>
              </w:rPr>
            </w:pPr>
          </w:p>
        </w:tc>
        <w:tc>
          <w:tcPr>
            <w:tcW w:w="361" w:type="pct"/>
            <w:vMerge w:val="continue"/>
            <w:shd w:val="clear" w:color="auto" w:fill="auto"/>
            <w:vAlign w:val="center"/>
          </w:tcPr>
          <w:p>
            <w:pPr>
              <w:rPr>
                <w:rFonts w:ascii="Times New Roman" w:hAnsi="Times New Roman" w:cs="Times New Roman" w:eastAsiaTheme="minorEastAsia"/>
                <w:color w:val="000000"/>
                <w:sz w:val="18"/>
                <w:szCs w:val="18"/>
              </w:rPr>
            </w:pPr>
          </w:p>
        </w:tc>
        <w:tc>
          <w:tcPr>
            <w:tcW w:w="521" w:type="pct"/>
            <w:shd w:val="clear" w:color="auto" w:fill="auto"/>
            <w:vAlign w:val="center"/>
          </w:tcPr>
          <w:p>
            <w:pPr>
              <w:spacing w:line="360" w:lineRule="exact"/>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重点支出安排率</w:t>
            </w:r>
          </w:p>
        </w:tc>
        <w:tc>
          <w:tcPr>
            <w:tcW w:w="326" w:type="pct"/>
            <w:shd w:val="clear" w:color="auto" w:fill="auto"/>
            <w:vAlign w:val="center"/>
          </w:tcPr>
          <w:p>
            <w:pPr>
              <w:spacing w:line="360" w:lineRule="exact"/>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6</w:t>
            </w:r>
          </w:p>
        </w:tc>
        <w:tc>
          <w:tcPr>
            <w:tcW w:w="2053" w:type="pct"/>
            <w:shd w:val="clear" w:color="auto" w:fill="auto"/>
            <w:vAlign w:val="center"/>
          </w:tcPr>
          <w:p>
            <w:pPr>
              <w:spacing w:line="360" w:lineRule="exact"/>
              <w:jc w:val="both"/>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重点支出安排率≥90%，计6分；每少10%扣1.5分；低于60%不得分。</w:t>
            </w:r>
          </w:p>
          <w:p>
            <w:pPr>
              <w:spacing w:line="360" w:lineRule="exact"/>
              <w:jc w:val="both"/>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重点支出安排率=（重点预算支出/预算总支出）×100%。</w:t>
            </w:r>
          </w:p>
        </w:tc>
        <w:tc>
          <w:tcPr>
            <w:tcW w:w="331" w:type="pct"/>
            <w:shd w:val="clear" w:color="auto" w:fill="auto"/>
            <w:vAlign w:val="center"/>
          </w:tcPr>
          <w:p>
            <w:pPr>
              <w:spacing w:line="360" w:lineRule="exact"/>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6</w:t>
            </w:r>
          </w:p>
        </w:tc>
        <w:tc>
          <w:tcPr>
            <w:tcW w:w="1008" w:type="pct"/>
            <w:shd w:val="clear" w:color="auto" w:fill="auto"/>
            <w:vAlign w:val="center"/>
          </w:tcPr>
          <w:p>
            <w:pPr>
              <w:spacing w:line="360" w:lineRule="exact"/>
              <w:jc w:val="both"/>
              <w:rPr>
                <w:rFonts w:ascii="Times New Roman" w:hAnsi="Times New Roman" w:cs="Times New Roman" w:eastAsiaTheme="minorEastAsia"/>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98" w:type="pct"/>
            <w:vMerge w:val="restart"/>
            <w:shd w:val="clear" w:color="auto" w:fill="auto"/>
            <w:vAlign w:val="center"/>
          </w:tcPr>
          <w:p>
            <w:pPr>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过程</w:t>
            </w:r>
          </w:p>
          <w:p>
            <w:pPr>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（25分）</w:t>
            </w:r>
          </w:p>
        </w:tc>
        <w:tc>
          <w:tcPr>
            <w:tcW w:w="361" w:type="pct"/>
            <w:vMerge w:val="restart"/>
            <w:shd w:val="clear" w:color="auto" w:fill="auto"/>
            <w:vAlign w:val="center"/>
          </w:tcPr>
          <w:p>
            <w:pPr>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预算执行（10分）</w:t>
            </w:r>
          </w:p>
        </w:tc>
        <w:tc>
          <w:tcPr>
            <w:tcW w:w="521" w:type="pct"/>
            <w:shd w:val="clear" w:color="auto" w:fill="auto"/>
            <w:vAlign w:val="center"/>
          </w:tcPr>
          <w:p>
            <w:pPr>
              <w:spacing w:line="360" w:lineRule="exact"/>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预算执行率</w:t>
            </w:r>
          </w:p>
        </w:tc>
        <w:tc>
          <w:tcPr>
            <w:tcW w:w="326" w:type="pct"/>
            <w:shd w:val="clear" w:color="auto" w:fill="auto"/>
            <w:vAlign w:val="center"/>
          </w:tcPr>
          <w:p>
            <w:pPr>
              <w:spacing w:line="360" w:lineRule="exact"/>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2</w:t>
            </w:r>
          </w:p>
        </w:tc>
        <w:tc>
          <w:tcPr>
            <w:tcW w:w="2053" w:type="pct"/>
            <w:shd w:val="clear" w:color="auto" w:fill="auto"/>
            <w:vAlign w:val="center"/>
          </w:tcPr>
          <w:p>
            <w:pPr>
              <w:spacing w:line="360" w:lineRule="exact"/>
              <w:jc w:val="both"/>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以100%为标准。预算执行率每下降一个百分点扣0.1分，扣完为止。</w:t>
            </w:r>
          </w:p>
        </w:tc>
        <w:tc>
          <w:tcPr>
            <w:tcW w:w="331" w:type="pct"/>
            <w:shd w:val="clear" w:color="auto" w:fill="auto"/>
            <w:vAlign w:val="center"/>
          </w:tcPr>
          <w:p>
            <w:pPr>
              <w:spacing w:line="360" w:lineRule="exact"/>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2</w:t>
            </w:r>
          </w:p>
        </w:tc>
        <w:tc>
          <w:tcPr>
            <w:tcW w:w="1008" w:type="pct"/>
            <w:shd w:val="clear" w:color="auto" w:fill="auto"/>
            <w:vAlign w:val="center"/>
          </w:tcPr>
          <w:p>
            <w:pPr>
              <w:spacing w:line="360" w:lineRule="exact"/>
              <w:jc w:val="both"/>
              <w:rPr>
                <w:rFonts w:ascii="Times New Roman" w:hAnsi="Times New Roman" w:cs="Times New Roman" w:eastAsiaTheme="minorEastAsia"/>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98" w:type="pct"/>
            <w:vMerge w:val="continue"/>
            <w:shd w:val="clear" w:color="auto" w:fill="auto"/>
            <w:vAlign w:val="center"/>
          </w:tcPr>
          <w:p>
            <w:pPr>
              <w:rPr>
                <w:rFonts w:ascii="Times New Roman" w:hAnsi="Times New Roman" w:cs="Times New Roman" w:eastAsiaTheme="minorEastAsia"/>
                <w:color w:val="000000"/>
                <w:sz w:val="18"/>
                <w:szCs w:val="18"/>
              </w:rPr>
            </w:pPr>
          </w:p>
        </w:tc>
        <w:tc>
          <w:tcPr>
            <w:tcW w:w="361" w:type="pct"/>
            <w:vMerge w:val="continue"/>
            <w:shd w:val="clear" w:color="auto" w:fill="auto"/>
            <w:vAlign w:val="center"/>
          </w:tcPr>
          <w:p>
            <w:pPr>
              <w:rPr>
                <w:rFonts w:ascii="Times New Roman" w:hAnsi="Times New Roman" w:cs="Times New Roman" w:eastAsiaTheme="minorEastAsia"/>
                <w:color w:val="000000"/>
                <w:sz w:val="18"/>
                <w:szCs w:val="18"/>
              </w:rPr>
            </w:pPr>
          </w:p>
        </w:tc>
        <w:tc>
          <w:tcPr>
            <w:tcW w:w="521" w:type="pct"/>
            <w:shd w:val="clear" w:color="auto" w:fill="auto"/>
            <w:vAlign w:val="center"/>
          </w:tcPr>
          <w:p>
            <w:pPr>
              <w:spacing w:line="360" w:lineRule="exact"/>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支出进度</w:t>
            </w:r>
          </w:p>
        </w:tc>
        <w:tc>
          <w:tcPr>
            <w:tcW w:w="326" w:type="pct"/>
            <w:shd w:val="clear" w:color="auto" w:fill="auto"/>
            <w:vAlign w:val="center"/>
          </w:tcPr>
          <w:p>
            <w:pPr>
              <w:spacing w:line="360" w:lineRule="exact"/>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2</w:t>
            </w:r>
          </w:p>
        </w:tc>
        <w:tc>
          <w:tcPr>
            <w:tcW w:w="2053" w:type="pct"/>
            <w:shd w:val="clear" w:color="auto" w:fill="auto"/>
            <w:vAlign w:val="center"/>
          </w:tcPr>
          <w:p>
            <w:pPr>
              <w:spacing w:line="360" w:lineRule="exact"/>
              <w:jc w:val="both"/>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每发现一个项目未完成进度要求，完成资金下达的扣0.2分，扣完为止。</w:t>
            </w:r>
          </w:p>
        </w:tc>
        <w:tc>
          <w:tcPr>
            <w:tcW w:w="331" w:type="pct"/>
            <w:shd w:val="clear" w:color="auto" w:fill="auto"/>
            <w:vAlign w:val="center"/>
          </w:tcPr>
          <w:p>
            <w:pPr>
              <w:spacing w:line="360" w:lineRule="exact"/>
              <w:jc w:val="center"/>
              <w:rPr>
                <w:rFonts w:hint="eastAsia" w:ascii="Times New Roman" w:hAnsi="Times New Roman" w:cs="Times New Roman" w:eastAsiaTheme="minorEastAsia"/>
                <w:color w:val="000000"/>
                <w:sz w:val="18"/>
                <w:szCs w:val="18"/>
                <w:lang w:eastAsia="zh-CN"/>
              </w:rPr>
            </w:pPr>
            <w:r>
              <w:rPr>
                <w:rFonts w:hint="eastAsia" w:ascii="Times New Roman" w:hAnsi="Times New Roman" w:cs="Times New Roman"/>
                <w:color w:val="000000"/>
                <w:sz w:val="18"/>
                <w:szCs w:val="18"/>
                <w:lang w:val="en-US" w:eastAsia="zh-CN"/>
              </w:rPr>
              <w:t>2</w:t>
            </w:r>
          </w:p>
        </w:tc>
        <w:tc>
          <w:tcPr>
            <w:tcW w:w="1008" w:type="pct"/>
            <w:shd w:val="clear" w:color="auto" w:fill="auto"/>
            <w:vAlign w:val="center"/>
          </w:tcPr>
          <w:p>
            <w:pPr>
              <w:spacing w:line="360" w:lineRule="exact"/>
              <w:jc w:val="both"/>
              <w:rPr>
                <w:rFonts w:ascii="Times New Roman" w:hAnsi="Times New Roman" w:cs="Times New Roman" w:eastAsiaTheme="minorEastAsia"/>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98" w:type="pct"/>
            <w:vMerge w:val="continue"/>
            <w:shd w:val="clear" w:color="auto" w:fill="auto"/>
            <w:vAlign w:val="center"/>
          </w:tcPr>
          <w:p>
            <w:pPr>
              <w:rPr>
                <w:rFonts w:ascii="Times New Roman" w:hAnsi="Times New Roman" w:cs="Times New Roman" w:eastAsiaTheme="minorEastAsia"/>
                <w:color w:val="000000"/>
                <w:sz w:val="18"/>
                <w:szCs w:val="18"/>
              </w:rPr>
            </w:pPr>
          </w:p>
        </w:tc>
        <w:tc>
          <w:tcPr>
            <w:tcW w:w="361" w:type="pct"/>
            <w:vMerge w:val="continue"/>
            <w:shd w:val="clear" w:color="auto" w:fill="auto"/>
            <w:vAlign w:val="center"/>
          </w:tcPr>
          <w:p>
            <w:pPr>
              <w:rPr>
                <w:rFonts w:ascii="Times New Roman" w:hAnsi="Times New Roman" w:cs="Times New Roman" w:eastAsiaTheme="minorEastAsia"/>
                <w:color w:val="000000"/>
                <w:sz w:val="18"/>
                <w:szCs w:val="18"/>
              </w:rPr>
            </w:pPr>
          </w:p>
        </w:tc>
        <w:tc>
          <w:tcPr>
            <w:tcW w:w="521" w:type="pct"/>
            <w:shd w:val="clear" w:color="auto" w:fill="auto"/>
            <w:vAlign w:val="center"/>
          </w:tcPr>
          <w:p>
            <w:pPr>
              <w:spacing w:line="360" w:lineRule="exact"/>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结转结余率</w:t>
            </w:r>
          </w:p>
        </w:tc>
        <w:tc>
          <w:tcPr>
            <w:tcW w:w="326" w:type="pct"/>
            <w:shd w:val="clear" w:color="auto" w:fill="auto"/>
            <w:vAlign w:val="center"/>
          </w:tcPr>
          <w:p>
            <w:pPr>
              <w:spacing w:line="360" w:lineRule="exact"/>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2</w:t>
            </w:r>
          </w:p>
        </w:tc>
        <w:tc>
          <w:tcPr>
            <w:tcW w:w="2053" w:type="pct"/>
            <w:shd w:val="clear" w:color="auto" w:fill="auto"/>
            <w:vAlign w:val="center"/>
          </w:tcPr>
          <w:p>
            <w:pPr>
              <w:spacing w:line="360" w:lineRule="exact"/>
              <w:jc w:val="both"/>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无结余，2分；有结余但不超过上年结转，1分；每超过上年结转1个百分点扣0.1分，扣完为止。</w:t>
            </w:r>
          </w:p>
        </w:tc>
        <w:tc>
          <w:tcPr>
            <w:tcW w:w="331" w:type="pct"/>
            <w:shd w:val="clear" w:color="auto" w:fill="auto"/>
            <w:vAlign w:val="center"/>
          </w:tcPr>
          <w:p>
            <w:pPr>
              <w:spacing w:line="360" w:lineRule="exact"/>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2</w:t>
            </w:r>
          </w:p>
        </w:tc>
        <w:tc>
          <w:tcPr>
            <w:tcW w:w="1008" w:type="pct"/>
            <w:shd w:val="clear" w:color="auto" w:fill="auto"/>
            <w:vAlign w:val="center"/>
          </w:tcPr>
          <w:p>
            <w:pPr>
              <w:spacing w:line="360" w:lineRule="exact"/>
              <w:jc w:val="both"/>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98" w:type="pct"/>
            <w:vMerge w:val="continue"/>
            <w:shd w:val="clear" w:color="auto" w:fill="auto"/>
            <w:vAlign w:val="center"/>
          </w:tcPr>
          <w:p>
            <w:pPr>
              <w:rPr>
                <w:rFonts w:ascii="Times New Roman" w:hAnsi="Times New Roman" w:cs="Times New Roman" w:eastAsiaTheme="minorEastAsia"/>
                <w:color w:val="000000"/>
                <w:sz w:val="18"/>
                <w:szCs w:val="18"/>
              </w:rPr>
            </w:pPr>
          </w:p>
        </w:tc>
        <w:tc>
          <w:tcPr>
            <w:tcW w:w="361" w:type="pct"/>
            <w:vMerge w:val="continue"/>
            <w:shd w:val="clear" w:color="auto" w:fill="auto"/>
            <w:vAlign w:val="center"/>
          </w:tcPr>
          <w:p>
            <w:pPr>
              <w:rPr>
                <w:rFonts w:ascii="Times New Roman" w:hAnsi="Times New Roman" w:cs="Times New Roman" w:eastAsiaTheme="minorEastAsia"/>
                <w:color w:val="000000"/>
                <w:sz w:val="18"/>
                <w:szCs w:val="18"/>
              </w:rPr>
            </w:pPr>
          </w:p>
        </w:tc>
        <w:tc>
          <w:tcPr>
            <w:tcW w:w="521" w:type="pct"/>
            <w:shd w:val="clear" w:color="auto" w:fill="auto"/>
            <w:vAlign w:val="center"/>
          </w:tcPr>
          <w:p>
            <w:pPr>
              <w:spacing w:line="340" w:lineRule="exact"/>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“三公经费”</w:t>
            </w:r>
          </w:p>
          <w:p>
            <w:pPr>
              <w:spacing w:line="340" w:lineRule="exact"/>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控制率</w:t>
            </w:r>
          </w:p>
        </w:tc>
        <w:tc>
          <w:tcPr>
            <w:tcW w:w="326" w:type="pct"/>
            <w:shd w:val="clear" w:color="auto" w:fill="auto"/>
            <w:vAlign w:val="center"/>
          </w:tcPr>
          <w:p>
            <w:pPr>
              <w:spacing w:line="340" w:lineRule="exact"/>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2</w:t>
            </w:r>
          </w:p>
        </w:tc>
        <w:tc>
          <w:tcPr>
            <w:tcW w:w="2053" w:type="pct"/>
            <w:shd w:val="clear" w:color="auto" w:fill="auto"/>
            <w:vAlign w:val="center"/>
          </w:tcPr>
          <w:p>
            <w:pPr>
              <w:spacing w:line="340" w:lineRule="exact"/>
              <w:jc w:val="both"/>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以100%为标准。控制率≤100%，计2分；每超过一个百分点扣0.4分。</w:t>
            </w:r>
          </w:p>
        </w:tc>
        <w:tc>
          <w:tcPr>
            <w:tcW w:w="331" w:type="pct"/>
            <w:shd w:val="clear" w:color="auto" w:fill="auto"/>
            <w:vAlign w:val="center"/>
          </w:tcPr>
          <w:p>
            <w:pPr>
              <w:spacing w:line="340" w:lineRule="exact"/>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2</w:t>
            </w:r>
          </w:p>
        </w:tc>
        <w:tc>
          <w:tcPr>
            <w:tcW w:w="1008" w:type="pct"/>
            <w:shd w:val="clear" w:color="auto" w:fill="auto"/>
            <w:vAlign w:val="center"/>
          </w:tcPr>
          <w:p>
            <w:pPr>
              <w:spacing w:line="340" w:lineRule="exact"/>
              <w:jc w:val="both"/>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398" w:type="pct"/>
            <w:vMerge w:val="continue"/>
            <w:shd w:val="clear" w:color="auto" w:fill="auto"/>
            <w:vAlign w:val="center"/>
          </w:tcPr>
          <w:p>
            <w:pPr>
              <w:rPr>
                <w:rFonts w:ascii="Times New Roman" w:hAnsi="Times New Roman" w:cs="Times New Roman" w:eastAsiaTheme="minorEastAsia"/>
                <w:color w:val="000000"/>
                <w:sz w:val="18"/>
                <w:szCs w:val="18"/>
              </w:rPr>
            </w:pPr>
          </w:p>
        </w:tc>
        <w:tc>
          <w:tcPr>
            <w:tcW w:w="361" w:type="pct"/>
            <w:vMerge w:val="continue"/>
            <w:shd w:val="clear" w:color="auto" w:fill="auto"/>
            <w:vAlign w:val="center"/>
          </w:tcPr>
          <w:p>
            <w:pPr>
              <w:rPr>
                <w:rFonts w:ascii="Times New Roman" w:hAnsi="Times New Roman" w:cs="Times New Roman" w:eastAsiaTheme="minorEastAsia"/>
                <w:color w:val="000000"/>
                <w:sz w:val="18"/>
                <w:szCs w:val="18"/>
              </w:rPr>
            </w:pPr>
          </w:p>
        </w:tc>
        <w:tc>
          <w:tcPr>
            <w:tcW w:w="521" w:type="pct"/>
            <w:shd w:val="clear" w:color="auto" w:fill="auto"/>
            <w:vAlign w:val="center"/>
          </w:tcPr>
          <w:p>
            <w:pPr>
              <w:spacing w:line="340" w:lineRule="exact"/>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政府采购执行率</w:t>
            </w:r>
          </w:p>
        </w:tc>
        <w:tc>
          <w:tcPr>
            <w:tcW w:w="326" w:type="pct"/>
            <w:shd w:val="clear" w:color="auto" w:fill="auto"/>
            <w:vAlign w:val="center"/>
          </w:tcPr>
          <w:p>
            <w:pPr>
              <w:spacing w:line="340" w:lineRule="exact"/>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2</w:t>
            </w:r>
          </w:p>
        </w:tc>
        <w:tc>
          <w:tcPr>
            <w:tcW w:w="2053" w:type="pct"/>
            <w:shd w:val="clear" w:color="auto" w:fill="auto"/>
            <w:vAlign w:val="center"/>
          </w:tcPr>
          <w:p>
            <w:pPr>
              <w:spacing w:line="340" w:lineRule="exact"/>
              <w:jc w:val="both"/>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100%计满分，每低于1个百分点扣0.2分。</w:t>
            </w:r>
          </w:p>
        </w:tc>
        <w:tc>
          <w:tcPr>
            <w:tcW w:w="331" w:type="pct"/>
            <w:shd w:val="clear" w:color="auto" w:fill="auto"/>
            <w:vAlign w:val="center"/>
          </w:tcPr>
          <w:p>
            <w:pPr>
              <w:spacing w:line="340" w:lineRule="exact"/>
              <w:jc w:val="center"/>
              <w:rPr>
                <w:rFonts w:hint="default" w:ascii="Times New Roman" w:hAnsi="Times New Roman" w:cs="Times New Roman" w:eastAsiaTheme="minorEastAsia"/>
                <w:color w:val="000000"/>
                <w:sz w:val="18"/>
                <w:szCs w:val="18"/>
                <w:lang w:val="en-US" w:eastAsia="zh-CN"/>
              </w:rPr>
            </w:pPr>
            <w:r>
              <w:rPr>
                <w:rFonts w:hint="eastAsia" w:ascii="Times New Roman" w:hAnsi="Times New Roman" w:cs="Times New Roman"/>
                <w:color w:val="000000"/>
                <w:sz w:val="18"/>
                <w:szCs w:val="18"/>
                <w:lang w:val="en-US" w:eastAsia="zh-CN"/>
              </w:rPr>
              <w:t>2</w:t>
            </w:r>
          </w:p>
        </w:tc>
        <w:tc>
          <w:tcPr>
            <w:tcW w:w="1008" w:type="pct"/>
            <w:shd w:val="clear" w:color="auto" w:fill="auto"/>
            <w:vAlign w:val="center"/>
          </w:tcPr>
          <w:p>
            <w:pPr>
              <w:spacing w:line="340" w:lineRule="exact"/>
              <w:jc w:val="both"/>
              <w:rPr>
                <w:rFonts w:hint="default" w:ascii="Times New Roman" w:hAnsi="Times New Roman" w:cs="Times New Roman" w:eastAsiaTheme="minorEastAsia"/>
                <w:color w:val="000000"/>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3" w:hRule="atLeast"/>
          <w:jc w:val="center"/>
        </w:trPr>
        <w:tc>
          <w:tcPr>
            <w:tcW w:w="398" w:type="pct"/>
            <w:vMerge w:val="continue"/>
            <w:shd w:val="clear" w:color="auto" w:fill="auto"/>
            <w:vAlign w:val="center"/>
          </w:tcPr>
          <w:p>
            <w:pPr>
              <w:rPr>
                <w:rFonts w:ascii="Times New Roman" w:hAnsi="Times New Roman" w:cs="Times New Roman" w:eastAsiaTheme="minorEastAsia"/>
                <w:color w:val="000000"/>
                <w:sz w:val="18"/>
                <w:szCs w:val="18"/>
              </w:rPr>
            </w:pPr>
          </w:p>
        </w:tc>
        <w:tc>
          <w:tcPr>
            <w:tcW w:w="361" w:type="pct"/>
            <w:vMerge w:val="restart"/>
            <w:shd w:val="clear" w:color="auto" w:fill="auto"/>
            <w:vAlign w:val="center"/>
          </w:tcPr>
          <w:p>
            <w:pPr>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预算管理（12分）</w:t>
            </w:r>
          </w:p>
        </w:tc>
        <w:tc>
          <w:tcPr>
            <w:tcW w:w="521" w:type="pct"/>
            <w:shd w:val="clear" w:color="auto" w:fill="auto"/>
            <w:vAlign w:val="center"/>
          </w:tcPr>
          <w:p>
            <w:pPr>
              <w:spacing w:line="340" w:lineRule="exact"/>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管理制度健全性</w:t>
            </w:r>
          </w:p>
        </w:tc>
        <w:tc>
          <w:tcPr>
            <w:tcW w:w="326" w:type="pct"/>
            <w:shd w:val="clear" w:color="auto" w:fill="auto"/>
            <w:vAlign w:val="center"/>
          </w:tcPr>
          <w:p>
            <w:pPr>
              <w:spacing w:line="340" w:lineRule="exact"/>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3</w:t>
            </w:r>
          </w:p>
        </w:tc>
        <w:tc>
          <w:tcPr>
            <w:tcW w:w="2053" w:type="pct"/>
            <w:shd w:val="clear" w:color="auto" w:fill="auto"/>
            <w:vAlign w:val="center"/>
          </w:tcPr>
          <w:p>
            <w:pPr>
              <w:spacing w:line="340" w:lineRule="exact"/>
              <w:jc w:val="both"/>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①有制定管理制度，计1分；②管理制度合法、合规、完整，计1分；③相关管理制度得到有效执行计1分。</w:t>
            </w:r>
          </w:p>
        </w:tc>
        <w:tc>
          <w:tcPr>
            <w:tcW w:w="331" w:type="pct"/>
            <w:shd w:val="clear" w:color="auto" w:fill="auto"/>
            <w:vAlign w:val="center"/>
          </w:tcPr>
          <w:p>
            <w:pPr>
              <w:spacing w:line="340" w:lineRule="exact"/>
              <w:jc w:val="center"/>
              <w:rPr>
                <w:rFonts w:hint="eastAsia" w:ascii="Times New Roman" w:hAnsi="Times New Roman" w:cs="Times New Roman" w:eastAsiaTheme="minorEastAsia"/>
                <w:color w:val="000000"/>
                <w:sz w:val="18"/>
                <w:szCs w:val="18"/>
                <w:lang w:eastAsia="zh-CN"/>
              </w:rPr>
            </w:pPr>
            <w:r>
              <w:rPr>
                <w:rFonts w:hint="eastAsia" w:ascii="Times New Roman" w:hAnsi="Times New Roman" w:cs="Times New Roman"/>
                <w:color w:val="000000"/>
                <w:sz w:val="18"/>
                <w:szCs w:val="18"/>
                <w:lang w:val="en-US" w:eastAsia="zh-CN"/>
              </w:rPr>
              <w:t>3</w:t>
            </w:r>
          </w:p>
        </w:tc>
        <w:tc>
          <w:tcPr>
            <w:tcW w:w="1008" w:type="pct"/>
            <w:shd w:val="clear" w:color="auto" w:fill="auto"/>
            <w:vAlign w:val="center"/>
          </w:tcPr>
          <w:p>
            <w:pPr>
              <w:spacing w:line="340" w:lineRule="exact"/>
              <w:jc w:val="both"/>
              <w:rPr>
                <w:rFonts w:ascii="Times New Roman" w:hAnsi="Times New Roman" w:cs="Times New Roman" w:eastAsiaTheme="minorEastAsia"/>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98" w:type="pct"/>
            <w:vMerge w:val="continue"/>
            <w:shd w:val="clear" w:color="auto" w:fill="auto"/>
            <w:vAlign w:val="center"/>
          </w:tcPr>
          <w:p>
            <w:pPr>
              <w:rPr>
                <w:rFonts w:ascii="Times New Roman" w:hAnsi="Times New Roman" w:cs="Times New Roman" w:eastAsiaTheme="minorEastAsia"/>
                <w:color w:val="000000"/>
                <w:sz w:val="18"/>
                <w:szCs w:val="18"/>
              </w:rPr>
            </w:pPr>
          </w:p>
        </w:tc>
        <w:tc>
          <w:tcPr>
            <w:tcW w:w="361" w:type="pct"/>
            <w:vMerge w:val="continue"/>
            <w:vAlign w:val="center"/>
          </w:tcPr>
          <w:p>
            <w:pPr>
              <w:rPr>
                <w:rFonts w:ascii="Times New Roman" w:hAnsi="Times New Roman" w:cs="Times New Roman" w:eastAsiaTheme="minorEastAsia"/>
                <w:color w:val="000000"/>
                <w:sz w:val="18"/>
                <w:szCs w:val="18"/>
              </w:rPr>
            </w:pPr>
          </w:p>
        </w:tc>
        <w:tc>
          <w:tcPr>
            <w:tcW w:w="521" w:type="pct"/>
            <w:shd w:val="clear" w:color="auto" w:fill="auto"/>
            <w:vAlign w:val="center"/>
          </w:tcPr>
          <w:p>
            <w:pPr>
              <w:spacing w:line="340" w:lineRule="exact"/>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资金使用合规性</w:t>
            </w:r>
          </w:p>
        </w:tc>
        <w:tc>
          <w:tcPr>
            <w:tcW w:w="326" w:type="pct"/>
            <w:shd w:val="clear" w:color="auto" w:fill="auto"/>
            <w:vAlign w:val="center"/>
          </w:tcPr>
          <w:p>
            <w:pPr>
              <w:spacing w:line="340" w:lineRule="exact"/>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5</w:t>
            </w:r>
          </w:p>
        </w:tc>
        <w:tc>
          <w:tcPr>
            <w:tcW w:w="2053" w:type="pct"/>
            <w:shd w:val="clear" w:color="auto" w:fill="auto"/>
            <w:vAlign w:val="center"/>
          </w:tcPr>
          <w:p>
            <w:pPr>
              <w:spacing w:line="340" w:lineRule="exact"/>
              <w:jc w:val="both"/>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①支出符合国家财经法规和财务管理制度规定以及有关专项资金管理办法的规定，2分。出现截留、挤占、挪用、虚列支出，大额现金支付、违规借出（占用）、乱发滥补、虚报冒领，转嫁支出、乱开户乱存放、私设小金库等违规行为，酌情扣分，扣完为止。</w:t>
            </w:r>
          </w:p>
          <w:p>
            <w:pPr>
              <w:spacing w:line="340" w:lineRule="exact"/>
              <w:jc w:val="both"/>
              <w:rPr>
                <w:rFonts w:ascii="Times New Roman" w:hAnsi="Times New Roman" w:cs="Times New Roman" w:eastAsiaTheme="minorEastAsia"/>
                <w:color w:val="000000"/>
                <w:sz w:val="18"/>
                <w:szCs w:val="18"/>
              </w:rPr>
            </w:pPr>
            <w:r>
              <w:rPr>
                <w:rFonts w:hint="eastAsia" w:ascii="Times New Roman" w:hAnsi="Times New Roman" w:cs="Times New Roman" w:eastAsiaTheme="minorEastAsia"/>
                <w:color w:val="000000"/>
                <w:sz w:val="18"/>
                <w:szCs w:val="18"/>
              </w:rPr>
              <w:t>②</w:t>
            </w:r>
            <w:r>
              <w:rPr>
                <w:rFonts w:ascii="Times New Roman" w:hAnsi="Times New Roman" w:cs="Times New Roman" w:eastAsiaTheme="minorEastAsia"/>
                <w:color w:val="000000"/>
                <w:sz w:val="18"/>
                <w:szCs w:val="18"/>
              </w:rPr>
              <w:t>资金拨付有完整的审批程序和手续，1分；</w:t>
            </w:r>
          </w:p>
          <w:p>
            <w:pPr>
              <w:spacing w:line="340" w:lineRule="exact"/>
              <w:jc w:val="both"/>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③项目支出按规定经过评估论证，1分；</w:t>
            </w:r>
          </w:p>
          <w:p>
            <w:pPr>
              <w:spacing w:line="340" w:lineRule="exact"/>
              <w:jc w:val="both"/>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④支出符合部门预算批复的用途，1分。</w:t>
            </w:r>
          </w:p>
        </w:tc>
        <w:tc>
          <w:tcPr>
            <w:tcW w:w="331" w:type="pct"/>
            <w:shd w:val="clear" w:color="auto" w:fill="auto"/>
            <w:vAlign w:val="center"/>
          </w:tcPr>
          <w:p>
            <w:pPr>
              <w:spacing w:line="340" w:lineRule="exact"/>
              <w:jc w:val="center"/>
              <w:rPr>
                <w:rFonts w:hint="default" w:ascii="Times New Roman" w:hAnsi="Times New Roman" w:cs="Times New Roman" w:eastAsiaTheme="minorEastAsia"/>
                <w:color w:val="000000"/>
                <w:sz w:val="18"/>
                <w:szCs w:val="18"/>
                <w:lang w:val="en-US" w:eastAsia="zh-CN"/>
              </w:rPr>
            </w:pPr>
            <w:r>
              <w:rPr>
                <w:rFonts w:hint="eastAsia" w:ascii="Times New Roman" w:hAnsi="Times New Roman" w:cs="Times New Roman"/>
                <w:color w:val="000000"/>
                <w:sz w:val="18"/>
                <w:szCs w:val="18"/>
                <w:lang w:val="en-US" w:eastAsia="zh-CN"/>
              </w:rPr>
              <w:t>3</w:t>
            </w:r>
          </w:p>
        </w:tc>
        <w:tc>
          <w:tcPr>
            <w:tcW w:w="1008" w:type="pct"/>
            <w:shd w:val="clear" w:color="auto" w:fill="auto"/>
            <w:vAlign w:val="center"/>
          </w:tcPr>
          <w:p>
            <w:pPr>
              <w:spacing w:line="340" w:lineRule="exact"/>
              <w:jc w:val="both"/>
              <w:rPr>
                <w:rFonts w:hint="default" w:ascii="Times New Roman" w:hAnsi="Times New Roman" w:cs="Times New Roman" w:eastAsiaTheme="minorEastAsia"/>
                <w:color w:val="000000"/>
                <w:sz w:val="18"/>
                <w:szCs w:val="18"/>
                <w:lang w:val="en-US" w:eastAsia="zh-CN"/>
              </w:rPr>
            </w:pPr>
            <w:r>
              <w:rPr>
                <w:rFonts w:hint="eastAsia" w:ascii="Times New Roman" w:hAnsi="Times New Roman" w:cs="Times New Roman"/>
                <w:color w:val="000000"/>
                <w:sz w:val="18"/>
                <w:szCs w:val="18"/>
                <w:lang w:val="en-US" w:eastAsia="zh-CN"/>
              </w:rPr>
              <w:t>存在发票跨期严重、合同后签的现象，扣2分。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98" w:type="pct"/>
            <w:vMerge w:val="continue"/>
            <w:shd w:val="clear" w:color="auto" w:fill="auto"/>
            <w:vAlign w:val="center"/>
          </w:tcPr>
          <w:p>
            <w:pPr>
              <w:rPr>
                <w:rFonts w:ascii="Times New Roman" w:hAnsi="Times New Roman" w:cs="Times New Roman" w:eastAsiaTheme="minorEastAsia"/>
                <w:color w:val="000000"/>
                <w:sz w:val="18"/>
                <w:szCs w:val="18"/>
              </w:rPr>
            </w:pPr>
          </w:p>
        </w:tc>
        <w:tc>
          <w:tcPr>
            <w:tcW w:w="361" w:type="pct"/>
            <w:vMerge w:val="continue"/>
            <w:vAlign w:val="center"/>
          </w:tcPr>
          <w:p>
            <w:pPr>
              <w:rPr>
                <w:rFonts w:ascii="Times New Roman" w:hAnsi="Times New Roman" w:cs="Times New Roman" w:eastAsiaTheme="minorEastAsia"/>
                <w:color w:val="000000"/>
                <w:sz w:val="18"/>
                <w:szCs w:val="18"/>
              </w:rPr>
            </w:pPr>
          </w:p>
        </w:tc>
        <w:tc>
          <w:tcPr>
            <w:tcW w:w="521" w:type="pct"/>
            <w:shd w:val="clear" w:color="auto" w:fill="auto"/>
            <w:vAlign w:val="center"/>
          </w:tcPr>
          <w:p>
            <w:pPr>
              <w:spacing w:line="340" w:lineRule="exact"/>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预决算信息</w:t>
            </w:r>
          </w:p>
          <w:p>
            <w:pPr>
              <w:spacing w:line="340" w:lineRule="exact"/>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公开性</w:t>
            </w:r>
          </w:p>
        </w:tc>
        <w:tc>
          <w:tcPr>
            <w:tcW w:w="326" w:type="pct"/>
            <w:shd w:val="clear" w:color="auto" w:fill="auto"/>
            <w:vAlign w:val="center"/>
          </w:tcPr>
          <w:p>
            <w:pPr>
              <w:spacing w:line="340" w:lineRule="exact"/>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2</w:t>
            </w:r>
          </w:p>
        </w:tc>
        <w:tc>
          <w:tcPr>
            <w:tcW w:w="2053" w:type="pct"/>
            <w:shd w:val="clear" w:color="auto" w:fill="auto"/>
            <w:vAlign w:val="center"/>
          </w:tcPr>
          <w:p>
            <w:pPr>
              <w:spacing w:line="340" w:lineRule="exact"/>
              <w:jc w:val="both"/>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①按规定内容公开预决算信息，计1分；②按规定时限公开预决算信息，计1分。</w:t>
            </w:r>
          </w:p>
        </w:tc>
        <w:tc>
          <w:tcPr>
            <w:tcW w:w="331" w:type="pct"/>
            <w:shd w:val="clear" w:color="auto" w:fill="auto"/>
            <w:vAlign w:val="center"/>
          </w:tcPr>
          <w:p>
            <w:pPr>
              <w:spacing w:line="340" w:lineRule="exact"/>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2</w:t>
            </w:r>
          </w:p>
        </w:tc>
        <w:tc>
          <w:tcPr>
            <w:tcW w:w="1008" w:type="pct"/>
            <w:shd w:val="clear" w:color="auto" w:fill="auto"/>
            <w:vAlign w:val="center"/>
          </w:tcPr>
          <w:p>
            <w:pPr>
              <w:spacing w:line="340" w:lineRule="exact"/>
              <w:jc w:val="both"/>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98" w:type="pct"/>
            <w:vMerge w:val="continue"/>
            <w:shd w:val="clear" w:color="auto" w:fill="auto"/>
            <w:vAlign w:val="center"/>
          </w:tcPr>
          <w:p>
            <w:pPr>
              <w:rPr>
                <w:rFonts w:ascii="Times New Roman" w:hAnsi="Times New Roman" w:cs="Times New Roman" w:eastAsiaTheme="minorEastAsia"/>
                <w:color w:val="000000"/>
                <w:sz w:val="18"/>
                <w:szCs w:val="18"/>
              </w:rPr>
            </w:pPr>
          </w:p>
        </w:tc>
        <w:tc>
          <w:tcPr>
            <w:tcW w:w="361" w:type="pct"/>
            <w:vMerge w:val="continue"/>
            <w:vAlign w:val="center"/>
          </w:tcPr>
          <w:p>
            <w:pPr>
              <w:rPr>
                <w:rFonts w:ascii="Times New Roman" w:hAnsi="Times New Roman" w:cs="Times New Roman" w:eastAsiaTheme="minorEastAsia"/>
                <w:color w:val="000000"/>
                <w:sz w:val="18"/>
                <w:szCs w:val="18"/>
              </w:rPr>
            </w:pPr>
          </w:p>
        </w:tc>
        <w:tc>
          <w:tcPr>
            <w:tcW w:w="521" w:type="pct"/>
            <w:shd w:val="clear" w:color="auto" w:fill="auto"/>
            <w:vAlign w:val="center"/>
          </w:tcPr>
          <w:p>
            <w:pPr>
              <w:spacing w:line="340" w:lineRule="exact"/>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基础信息完善性</w:t>
            </w:r>
          </w:p>
        </w:tc>
        <w:tc>
          <w:tcPr>
            <w:tcW w:w="326" w:type="pct"/>
            <w:shd w:val="clear" w:color="auto" w:fill="auto"/>
            <w:vAlign w:val="center"/>
          </w:tcPr>
          <w:p>
            <w:pPr>
              <w:spacing w:line="340" w:lineRule="exact"/>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2</w:t>
            </w:r>
          </w:p>
        </w:tc>
        <w:tc>
          <w:tcPr>
            <w:tcW w:w="2053" w:type="pct"/>
            <w:shd w:val="clear" w:color="auto" w:fill="auto"/>
            <w:vAlign w:val="center"/>
          </w:tcPr>
          <w:p>
            <w:pPr>
              <w:spacing w:line="340" w:lineRule="exact"/>
              <w:jc w:val="both"/>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①基础数据信息和会计信息资料真实，计1分；</w:t>
            </w:r>
          </w:p>
          <w:p>
            <w:pPr>
              <w:spacing w:line="340" w:lineRule="exact"/>
              <w:jc w:val="both"/>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②基础数据信息和会计信息资料完整、准确，计1分。</w:t>
            </w:r>
          </w:p>
        </w:tc>
        <w:tc>
          <w:tcPr>
            <w:tcW w:w="331" w:type="pct"/>
            <w:shd w:val="clear" w:color="auto" w:fill="auto"/>
            <w:vAlign w:val="center"/>
          </w:tcPr>
          <w:p>
            <w:pPr>
              <w:spacing w:line="340" w:lineRule="exact"/>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2</w:t>
            </w:r>
          </w:p>
        </w:tc>
        <w:tc>
          <w:tcPr>
            <w:tcW w:w="1008" w:type="pct"/>
            <w:shd w:val="clear" w:color="auto" w:fill="auto"/>
            <w:vAlign w:val="center"/>
          </w:tcPr>
          <w:p>
            <w:pPr>
              <w:spacing w:line="340" w:lineRule="exact"/>
              <w:jc w:val="both"/>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98" w:type="pct"/>
            <w:vMerge w:val="continue"/>
            <w:shd w:val="clear" w:color="auto" w:fill="auto"/>
            <w:vAlign w:val="center"/>
          </w:tcPr>
          <w:p>
            <w:pPr>
              <w:rPr>
                <w:rFonts w:ascii="Times New Roman" w:hAnsi="Times New Roman" w:cs="Times New Roman" w:eastAsiaTheme="minorEastAsia"/>
                <w:color w:val="000000"/>
                <w:sz w:val="18"/>
                <w:szCs w:val="18"/>
              </w:rPr>
            </w:pPr>
          </w:p>
        </w:tc>
        <w:tc>
          <w:tcPr>
            <w:tcW w:w="361" w:type="pct"/>
            <w:vMerge w:val="restart"/>
            <w:shd w:val="clear" w:color="auto" w:fill="auto"/>
            <w:vAlign w:val="center"/>
          </w:tcPr>
          <w:p>
            <w:pPr>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资产管理（3分）</w:t>
            </w:r>
          </w:p>
        </w:tc>
        <w:tc>
          <w:tcPr>
            <w:tcW w:w="521" w:type="pct"/>
            <w:shd w:val="clear" w:color="auto" w:fill="auto"/>
            <w:vAlign w:val="center"/>
          </w:tcPr>
          <w:p>
            <w:pPr>
              <w:spacing w:line="340" w:lineRule="exact"/>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资产管理安全性</w:t>
            </w:r>
          </w:p>
        </w:tc>
        <w:tc>
          <w:tcPr>
            <w:tcW w:w="326" w:type="pct"/>
            <w:shd w:val="clear" w:color="auto" w:fill="auto"/>
            <w:vAlign w:val="center"/>
          </w:tcPr>
          <w:p>
            <w:pPr>
              <w:spacing w:line="340" w:lineRule="exact"/>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2</w:t>
            </w:r>
          </w:p>
        </w:tc>
        <w:tc>
          <w:tcPr>
            <w:tcW w:w="2053" w:type="pct"/>
            <w:shd w:val="clear" w:color="auto" w:fill="auto"/>
            <w:vAlign w:val="center"/>
          </w:tcPr>
          <w:p>
            <w:pPr>
              <w:spacing w:line="340" w:lineRule="exact"/>
              <w:jc w:val="both"/>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①资产保存完整，计0.5分；</w:t>
            </w:r>
          </w:p>
          <w:p>
            <w:pPr>
              <w:spacing w:line="340" w:lineRule="exact"/>
              <w:jc w:val="both"/>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②资产配置合理，计0.5分；</w:t>
            </w:r>
          </w:p>
          <w:p>
            <w:pPr>
              <w:spacing w:line="340" w:lineRule="exact"/>
              <w:jc w:val="both"/>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③资产配置规范，计0.5分；</w:t>
            </w:r>
          </w:p>
          <w:p>
            <w:pPr>
              <w:spacing w:line="340" w:lineRule="exact"/>
              <w:jc w:val="both"/>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④资产账务管理合规，账实相符，计0.5分。</w:t>
            </w:r>
          </w:p>
        </w:tc>
        <w:tc>
          <w:tcPr>
            <w:tcW w:w="331" w:type="pct"/>
            <w:shd w:val="clear" w:color="auto" w:fill="auto"/>
            <w:vAlign w:val="center"/>
          </w:tcPr>
          <w:p>
            <w:pPr>
              <w:spacing w:line="340" w:lineRule="exact"/>
              <w:jc w:val="center"/>
              <w:rPr>
                <w:rFonts w:hint="default" w:ascii="Times New Roman" w:hAnsi="Times New Roman" w:cs="Times New Roman" w:eastAsiaTheme="minorEastAsia"/>
                <w:color w:val="000000"/>
                <w:sz w:val="18"/>
                <w:szCs w:val="18"/>
                <w:lang w:val="en-US" w:eastAsia="zh-CN"/>
              </w:rPr>
            </w:pPr>
            <w:r>
              <w:rPr>
                <w:rFonts w:hint="eastAsia" w:ascii="Times New Roman" w:hAnsi="Times New Roman" w:cs="Times New Roman"/>
                <w:color w:val="000000"/>
                <w:sz w:val="18"/>
                <w:szCs w:val="18"/>
                <w:lang w:val="en-US" w:eastAsia="zh-CN"/>
              </w:rPr>
              <w:t>0</w:t>
            </w:r>
          </w:p>
        </w:tc>
        <w:tc>
          <w:tcPr>
            <w:tcW w:w="1008" w:type="pct"/>
            <w:shd w:val="clear" w:color="auto" w:fill="auto"/>
            <w:vAlign w:val="center"/>
          </w:tcPr>
          <w:p>
            <w:pPr>
              <w:spacing w:line="340" w:lineRule="exact"/>
              <w:jc w:val="both"/>
              <w:rPr>
                <w:rFonts w:hint="default" w:ascii="Times New Roman" w:hAnsi="Times New Roman" w:cs="Times New Roman" w:eastAsiaTheme="minorEastAsia"/>
                <w:color w:val="000000"/>
                <w:sz w:val="18"/>
                <w:szCs w:val="18"/>
                <w:lang w:val="en-US" w:eastAsia="zh-CN"/>
              </w:rPr>
            </w:pPr>
            <w:r>
              <w:rPr>
                <w:rFonts w:hint="eastAsia" w:ascii="Times New Roman" w:hAnsi="Times New Roman" w:cs="Times New Roman"/>
                <w:color w:val="000000"/>
                <w:sz w:val="18"/>
                <w:szCs w:val="18"/>
                <w:lang w:val="en-US" w:eastAsia="zh-CN"/>
              </w:rPr>
              <w:t>存在资产未贴标的情况；达到固定资产未入固定资产情况，扣2分。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98" w:type="pct"/>
            <w:vMerge w:val="continue"/>
            <w:shd w:val="clear" w:color="auto" w:fill="auto"/>
            <w:vAlign w:val="center"/>
          </w:tcPr>
          <w:p>
            <w:pPr>
              <w:rPr>
                <w:rFonts w:ascii="Times New Roman" w:hAnsi="Times New Roman" w:cs="Times New Roman" w:eastAsiaTheme="minorEastAsia"/>
                <w:color w:val="000000"/>
                <w:sz w:val="18"/>
                <w:szCs w:val="18"/>
              </w:rPr>
            </w:pPr>
          </w:p>
        </w:tc>
        <w:tc>
          <w:tcPr>
            <w:tcW w:w="361" w:type="pct"/>
            <w:vMerge w:val="continue"/>
            <w:vAlign w:val="center"/>
          </w:tcPr>
          <w:p>
            <w:pPr>
              <w:rPr>
                <w:rFonts w:ascii="Times New Roman" w:hAnsi="Times New Roman" w:cs="Times New Roman" w:eastAsiaTheme="minorEastAsia"/>
                <w:color w:val="000000"/>
                <w:sz w:val="18"/>
                <w:szCs w:val="18"/>
              </w:rPr>
            </w:pPr>
          </w:p>
        </w:tc>
        <w:tc>
          <w:tcPr>
            <w:tcW w:w="521" w:type="pct"/>
            <w:shd w:val="clear" w:color="auto" w:fill="auto"/>
            <w:vAlign w:val="center"/>
          </w:tcPr>
          <w:p>
            <w:pPr>
              <w:spacing w:line="340" w:lineRule="exact"/>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固定资产利用率</w:t>
            </w:r>
          </w:p>
        </w:tc>
        <w:tc>
          <w:tcPr>
            <w:tcW w:w="326" w:type="pct"/>
            <w:shd w:val="clear" w:color="auto" w:fill="auto"/>
            <w:vAlign w:val="center"/>
          </w:tcPr>
          <w:p>
            <w:pPr>
              <w:spacing w:line="340" w:lineRule="exact"/>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1</w:t>
            </w:r>
          </w:p>
        </w:tc>
        <w:tc>
          <w:tcPr>
            <w:tcW w:w="2053" w:type="pct"/>
            <w:shd w:val="clear" w:color="auto" w:fill="auto"/>
            <w:vAlign w:val="center"/>
          </w:tcPr>
          <w:p>
            <w:pPr>
              <w:spacing w:line="340" w:lineRule="exact"/>
              <w:jc w:val="both"/>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每低于100%一个百分点扣0.1分，扣完为止。</w:t>
            </w:r>
          </w:p>
        </w:tc>
        <w:tc>
          <w:tcPr>
            <w:tcW w:w="331" w:type="pct"/>
            <w:shd w:val="clear" w:color="auto" w:fill="auto"/>
            <w:vAlign w:val="center"/>
          </w:tcPr>
          <w:p>
            <w:pPr>
              <w:spacing w:line="340" w:lineRule="exact"/>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1</w:t>
            </w:r>
          </w:p>
        </w:tc>
        <w:tc>
          <w:tcPr>
            <w:tcW w:w="1008" w:type="pct"/>
            <w:shd w:val="clear" w:color="auto" w:fill="auto"/>
            <w:vAlign w:val="center"/>
          </w:tcPr>
          <w:p>
            <w:pPr>
              <w:spacing w:line="340" w:lineRule="exact"/>
              <w:jc w:val="both"/>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98" w:type="pct"/>
            <w:vMerge w:val="restart"/>
            <w:shd w:val="clear" w:color="auto" w:fill="auto"/>
            <w:vAlign w:val="center"/>
          </w:tcPr>
          <w:p>
            <w:pPr>
              <w:spacing w:line="370" w:lineRule="exact"/>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产出</w:t>
            </w:r>
          </w:p>
          <w:p>
            <w:pPr>
              <w:spacing w:line="370" w:lineRule="exact"/>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w:t>
            </w:r>
            <w:r>
              <w:rPr>
                <w:rFonts w:hint="eastAsia" w:ascii="Times New Roman" w:hAnsi="Times New Roman" w:cs="Times New Roman"/>
                <w:color w:val="000000"/>
                <w:sz w:val="18"/>
                <w:szCs w:val="18"/>
                <w:lang w:val="en-US" w:eastAsia="zh-CN"/>
              </w:rPr>
              <w:t>30</w:t>
            </w:r>
            <w:r>
              <w:rPr>
                <w:rFonts w:ascii="Times New Roman" w:hAnsi="Times New Roman" w:cs="Times New Roman" w:eastAsiaTheme="minorEastAsia"/>
                <w:color w:val="000000"/>
                <w:sz w:val="18"/>
                <w:szCs w:val="18"/>
              </w:rPr>
              <w:t>分）</w:t>
            </w:r>
          </w:p>
        </w:tc>
        <w:tc>
          <w:tcPr>
            <w:tcW w:w="361" w:type="pct"/>
            <w:vMerge w:val="restart"/>
            <w:shd w:val="clear" w:color="auto" w:fill="auto"/>
            <w:vAlign w:val="center"/>
          </w:tcPr>
          <w:p>
            <w:pPr>
              <w:spacing w:line="370" w:lineRule="exact"/>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职责履行（</w:t>
            </w:r>
            <w:r>
              <w:rPr>
                <w:rFonts w:hint="eastAsia" w:ascii="Times New Roman" w:hAnsi="Times New Roman" w:cs="Times New Roman"/>
                <w:color w:val="000000"/>
                <w:sz w:val="18"/>
                <w:szCs w:val="18"/>
                <w:lang w:val="en-US" w:eastAsia="zh-CN"/>
              </w:rPr>
              <w:t>30</w:t>
            </w:r>
            <w:r>
              <w:rPr>
                <w:rFonts w:ascii="Times New Roman" w:hAnsi="Times New Roman" w:cs="Times New Roman" w:eastAsiaTheme="minorEastAsia"/>
                <w:color w:val="000000"/>
                <w:sz w:val="18"/>
                <w:szCs w:val="18"/>
              </w:rPr>
              <w:t>分）</w:t>
            </w:r>
          </w:p>
        </w:tc>
        <w:tc>
          <w:tcPr>
            <w:tcW w:w="521" w:type="pct"/>
            <w:shd w:val="clear" w:color="auto" w:fill="auto"/>
            <w:vAlign w:val="center"/>
          </w:tcPr>
          <w:p>
            <w:pPr>
              <w:spacing w:line="370" w:lineRule="exact"/>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部门单位履职、运转</w:t>
            </w:r>
          </w:p>
        </w:tc>
        <w:tc>
          <w:tcPr>
            <w:tcW w:w="326" w:type="pct"/>
            <w:shd w:val="clear" w:color="auto" w:fill="auto"/>
            <w:vAlign w:val="center"/>
          </w:tcPr>
          <w:p>
            <w:pPr>
              <w:spacing w:line="370" w:lineRule="exact"/>
              <w:jc w:val="center"/>
              <w:rPr>
                <w:rFonts w:hint="default" w:ascii="Times New Roman" w:hAnsi="Times New Roman" w:cs="Times New Roman" w:eastAsiaTheme="minorEastAsia"/>
                <w:color w:val="000000"/>
                <w:sz w:val="18"/>
                <w:szCs w:val="18"/>
                <w:lang w:val="en-US" w:eastAsia="zh-CN"/>
              </w:rPr>
            </w:pPr>
            <w:r>
              <w:rPr>
                <w:rFonts w:hint="eastAsia" w:ascii="Times New Roman" w:hAnsi="Times New Roman" w:cs="Times New Roman"/>
                <w:color w:val="000000"/>
                <w:sz w:val="18"/>
                <w:szCs w:val="18"/>
                <w:lang w:val="en-US" w:eastAsia="zh-CN"/>
              </w:rPr>
              <w:t>10</w:t>
            </w:r>
          </w:p>
        </w:tc>
        <w:tc>
          <w:tcPr>
            <w:tcW w:w="2053" w:type="pct"/>
            <w:shd w:val="clear" w:color="auto" w:fill="auto"/>
            <w:vAlign w:val="center"/>
          </w:tcPr>
          <w:p>
            <w:pPr>
              <w:spacing w:line="370" w:lineRule="exact"/>
              <w:jc w:val="both"/>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单位履职、运转正常，计</w:t>
            </w:r>
            <w:r>
              <w:rPr>
                <w:rFonts w:hint="eastAsia" w:ascii="Times New Roman" w:hAnsi="Times New Roman" w:cs="Times New Roman"/>
                <w:color w:val="000000"/>
                <w:sz w:val="18"/>
                <w:szCs w:val="18"/>
                <w:lang w:val="en-US" w:eastAsia="zh-CN"/>
              </w:rPr>
              <w:t>10</w:t>
            </w:r>
            <w:r>
              <w:rPr>
                <w:rFonts w:ascii="Times New Roman" w:hAnsi="Times New Roman" w:cs="Times New Roman" w:eastAsiaTheme="minorEastAsia"/>
                <w:color w:val="000000"/>
                <w:sz w:val="18"/>
                <w:szCs w:val="18"/>
              </w:rPr>
              <w:t>分。</w:t>
            </w:r>
          </w:p>
        </w:tc>
        <w:tc>
          <w:tcPr>
            <w:tcW w:w="331" w:type="pct"/>
            <w:shd w:val="clear" w:color="auto" w:fill="auto"/>
            <w:vAlign w:val="center"/>
          </w:tcPr>
          <w:p>
            <w:pPr>
              <w:spacing w:line="370" w:lineRule="exact"/>
              <w:jc w:val="center"/>
              <w:rPr>
                <w:rFonts w:hint="default" w:ascii="Times New Roman" w:hAnsi="Times New Roman" w:cs="Times New Roman" w:eastAsiaTheme="minorEastAsia"/>
                <w:color w:val="000000"/>
                <w:sz w:val="18"/>
                <w:szCs w:val="18"/>
                <w:lang w:val="en-US" w:eastAsia="zh-CN"/>
              </w:rPr>
            </w:pPr>
            <w:r>
              <w:rPr>
                <w:rFonts w:hint="eastAsia" w:ascii="Times New Roman" w:hAnsi="Times New Roman" w:cs="Times New Roman"/>
                <w:color w:val="000000"/>
                <w:sz w:val="18"/>
                <w:szCs w:val="18"/>
                <w:lang w:val="en-US" w:eastAsia="zh-CN"/>
              </w:rPr>
              <w:t>10</w:t>
            </w:r>
          </w:p>
        </w:tc>
        <w:tc>
          <w:tcPr>
            <w:tcW w:w="1008" w:type="pct"/>
            <w:shd w:val="clear" w:color="auto" w:fill="auto"/>
            <w:vAlign w:val="center"/>
          </w:tcPr>
          <w:p>
            <w:pPr>
              <w:spacing w:line="370" w:lineRule="exact"/>
              <w:jc w:val="both"/>
              <w:rPr>
                <w:rFonts w:ascii="Times New Roman" w:hAnsi="Times New Roman" w:cs="Times New Roman" w:eastAsiaTheme="minorEastAsia"/>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98" w:type="pct"/>
            <w:vMerge w:val="continue"/>
            <w:vAlign w:val="center"/>
          </w:tcPr>
          <w:p>
            <w:pPr>
              <w:spacing w:line="370" w:lineRule="exact"/>
              <w:rPr>
                <w:rFonts w:ascii="Times New Roman" w:hAnsi="Times New Roman" w:cs="Times New Roman" w:eastAsiaTheme="minorEastAsia"/>
                <w:color w:val="000000"/>
                <w:sz w:val="18"/>
                <w:szCs w:val="18"/>
              </w:rPr>
            </w:pPr>
          </w:p>
        </w:tc>
        <w:tc>
          <w:tcPr>
            <w:tcW w:w="361" w:type="pct"/>
            <w:vMerge w:val="continue"/>
            <w:vAlign w:val="center"/>
          </w:tcPr>
          <w:p>
            <w:pPr>
              <w:spacing w:line="370" w:lineRule="exact"/>
              <w:rPr>
                <w:rFonts w:ascii="Times New Roman" w:hAnsi="Times New Roman" w:cs="Times New Roman" w:eastAsiaTheme="minorEastAsia"/>
                <w:color w:val="000000"/>
                <w:sz w:val="18"/>
                <w:szCs w:val="18"/>
              </w:rPr>
            </w:pPr>
          </w:p>
        </w:tc>
        <w:tc>
          <w:tcPr>
            <w:tcW w:w="521" w:type="pct"/>
            <w:shd w:val="clear" w:color="auto" w:fill="auto"/>
            <w:vAlign w:val="center"/>
          </w:tcPr>
          <w:p>
            <w:pPr>
              <w:spacing w:line="370" w:lineRule="exact"/>
              <w:jc w:val="center"/>
              <w:rPr>
                <w:rFonts w:hint="default" w:ascii="Times New Roman" w:hAnsi="Times New Roman" w:cs="Times New Roman" w:eastAsiaTheme="minorEastAsia"/>
                <w:color w:val="000000"/>
                <w:sz w:val="18"/>
                <w:szCs w:val="18"/>
                <w:lang w:val="en-US" w:eastAsia="zh-CN"/>
              </w:rPr>
            </w:pPr>
            <w:r>
              <w:rPr>
                <w:rFonts w:hint="eastAsia" w:ascii="Times New Roman" w:hAnsi="Times New Roman" w:cs="Times New Roman"/>
                <w:color w:val="000000"/>
                <w:sz w:val="18"/>
                <w:szCs w:val="18"/>
                <w:lang w:val="en-US" w:eastAsia="zh-CN"/>
              </w:rPr>
              <w:t>自身平台发稿1900条；融媒视频：北塔发布视频号发布视频数165个</w:t>
            </w:r>
          </w:p>
        </w:tc>
        <w:tc>
          <w:tcPr>
            <w:tcW w:w="326" w:type="pct"/>
            <w:shd w:val="clear" w:color="auto" w:fill="auto"/>
            <w:vAlign w:val="center"/>
          </w:tcPr>
          <w:p>
            <w:pPr>
              <w:spacing w:line="370" w:lineRule="exact"/>
              <w:jc w:val="center"/>
              <w:rPr>
                <w:rFonts w:hint="eastAsia" w:ascii="Times New Roman" w:hAnsi="Times New Roman" w:cs="Times New Roman" w:eastAsiaTheme="minorEastAsia"/>
                <w:color w:val="000000"/>
                <w:sz w:val="18"/>
                <w:szCs w:val="18"/>
                <w:lang w:val="en-US" w:eastAsia="zh-CN"/>
              </w:rPr>
            </w:pPr>
            <w:r>
              <w:rPr>
                <w:rFonts w:hint="eastAsia" w:ascii="Times New Roman" w:hAnsi="Times New Roman" w:cs="Times New Roman"/>
                <w:color w:val="000000"/>
                <w:sz w:val="18"/>
                <w:szCs w:val="18"/>
                <w:lang w:val="en-US" w:eastAsia="zh-CN"/>
              </w:rPr>
              <w:t>7</w:t>
            </w:r>
          </w:p>
        </w:tc>
        <w:tc>
          <w:tcPr>
            <w:tcW w:w="2053" w:type="pct"/>
            <w:shd w:val="clear" w:color="auto" w:fill="auto"/>
            <w:vAlign w:val="center"/>
          </w:tcPr>
          <w:p>
            <w:pPr>
              <w:spacing w:line="370" w:lineRule="exact"/>
              <w:jc w:val="both"/>
              <w:rPr>
                <w:rFonts w:ascii="Times New Roman" w:hAnsi="Times New Roman" w:cs="Times New Roman" w:eastAsiaTheme="minorEastAsia"/>
                <w:color w:val="000000"/>
                <w:sz w:val="18"/>
                <w:szCs w:val="18"/>
              </w:rPr>
            </w:pPr>
            <w:r>
              <w:rPr>
                <w:rFonts w:hint="eastAsia" w:ascii="Times New Roman" w:hAnsi="Times New Roman" w:cs="Times New Roman"/>
                <w:color w:val="000000"/>
                <w:sz w:val="18"/>
                <w:szCs w:val="18"/>
                <w:lang w:val="en-US" w:eastAsia="zh-CN"/>
              </w:rPr>
              <w:t>工作</w:t>
            </w:r>
            <w:r>
              <w:rPr>
                <w:rFonts w:ascii="Times New Roman" w:hAnsi="Times New Roman" w:cs="Times New Roman" w:eastAsiaTheme="minorEastAsia"/>
                <w:color w:val="000000"/>
                <w:sz w:val="18"/>
                <w:szCs w:val="18"/>
              </w:rPr>
              <w:t>完成率100%，得满分；未达到按实际完成情况得分。</w:t>
            </w:r>
          </w:p>
          <w:p>
            <w:pPr>
              <w:spacing w:line="370" w:lineRule="exact"/>
              <w:jc w:val="both"/>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指标分值=（实际完成额/计划完成额）×100%*指标标准分值。</w:t>
            </w:r>
          </w:p>
        </w:tc>
        <w:tc>
          <w:tcPr>
            <w:tcW w:w="331" w:type="pct"/>
            <w:shd w:val="clear" w:color="auto" w:fill="auto"/>
            <w:vAlign w:val="center"/>
          </w:tcPr>
          <w:p>
            <w:pPr>
              <w:spacing w:line="370" w:lineRule="exact"/>
              <w:jc w:val="center"/>
              <w:rPr>
                <w:rFonts w:hint="eastAsia" w:ascii="Times New Roman" w:hAnsi="Times New Roman" w:cs="Times New Roman" w:eastAsiaTheme="minorEastAsia"/>
                <w:color w:val="000000"/>
                <w:sz w:val="18"/>
                <w:szCs w:val="18"/>
                <w:lang w:val="en-US" w:eastAsia="zh-CN"/>
              </w:rPr>
            </w:pPr>
            <w:r>
              <w:rPr>
                <w:rFonts w:hint="eastAsia" w:ascii="Times New Roman" w:hAnsi="Times New Roman" w:cs="Times New Roman"/>
                <w:color w:val="000000"/>
                <w:sz w:val="18"/>
                <w:szCs w:val="18"/>
                <w:lang w:val="en-US" w:eastAsia="zh-CN"/>
              </w:rPr>
              <w:t>7</w:t>
            </w:r>
          </w:p>
        </w:tc>
        <w:tc>
          <w:tcPr>
            <w:tcW w:w="1008" w:type="pct"/>
            <w:shd w:val="clear" w:color="auto" w:fill="auto"/>
            <w:vAlign w:val="center"/>
          </w:tcPr>
          <w:p>
            <w:pPr>
              <w:spacing w:line="370" w:lineRule="exact"/>
              <w:jc w:val="both"/>
              <w:rPr>
                <w:rFonts w:ascii="Times New Roman" w:hAnsi="Times New Roman" w:cs="Times New Roman" w:eastAsiaTheme="minorEastAsia"/>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398" w:type="pct"/>
            <w:vMerge w:val="continue"/>
            <w:vAlign w:val="center"/>
          </w:tcPr>
          <w:p>
            <w:pPr>
              <w:spacing w:line="360" w:lineRule="exact"/>
              <w:rPr>
                <w:rFonts w:ascii="Times New Roman" w:hAnsi="Times New Roman" w:cs="Times New Roman" w:eastAsiaTheme="minorEastAsia"/>
                <w:color w:val="000000"/>
                <w:sz w:val="18"/>
                <w:szCs w:val="18"/>
              </w:rPr>
            </w:pPr>
          </w:p>
        </w:tc>
        <w:tc>
          <w:tcPr>
            <w:tcW w:w="361" w:type="pct"/>
            <w:vMerge w:val="continue"/>
            <w:vAlign w:val="center"/>
          </w:tcPr>
          <w:p>
            <w:pPr>
              <w:spacing w:line="360" w:lineRule="exact"/>
              <w:rPr>
                <w:rFonts w:ascii="Times New Roman" w:hAnsi="Times New Roman" w:cs="Times New Roman" w:eastAsiaTheme="minorEastAsia"/>
                <w:color w:val="000000"/>
                <w:sz w:val="18"/>
                <w:szCs w:val="18"/>
              </w:rPr>
            </w:pPr>
          </w:p>
        </w:tc>
        <w:tc>
          <w:tcPr>
            <w:tcW w:w="521" w:type="pct"/>
            <w:shd w:val="clear" w:color="auto" w:fill="auto"/>
            <w:vAlign w:val="center"/>
          </w:tcPr>
          <w:p>
            <w:pPr>
              <w:spacing w:line="360" w:lineRule="exact"/>
              <w:jc w:val="center"/>
              <w:rPr>
                <w:rFonts w:ascii="Times New Roman" w:hAnsi="Times New Roman" w:cs="Times New Roman" w:eastAsiaTheme="minorEastAsia"/>
                <w:color w:val="000000"/>
                <w:sz w:val="18"/>
                <w:szCs w:val="18"/>
              </w:rPr>
            </w:pPr>
            <w:r>
              <w:rPr>
                <w:rFonts w:hint="eastAsia" w:ascii="Times New Roman" w:hAnsi="Times New Roman" w:cs="Times New Roman"/>
                <w:color w:val="000000"/>
                <w:sz w:val="18"/>
                <w:szCs w:val="18"/>
                <w:lang w:val="en-US" w:eastAsia="zh-CN"/>
              </w:rPr>
              <w:t>工作完成</w:t>
            </w:r>
            <w:r>
              <w:rPr>
                <w:rFonts w:ascii="Times New Roman" w:hAnsi="Times New Roman" w:cs="Times New Roman" w:eastAsiaTheme="minorEastAsia"/>
                <w:color w:val="000000"/>
                <w:sz w:val="18"/>
                <w:szCs w:val="18"/>
              </w:rPr>
              <w:t>及时性</w:t>
            </w:r>
          </w:p>
        </w:tc>
        <w:tc>
          <w:tcPr>
            <w:tcW w:w="326" w:type="pct"/>
            <w:shd w:val="clear" w:color="auto" w:fill="auto"/>
            <w:vAlign w:val="center"/>
          </w:tcPr>
          <w:p>
            <w:pPr>
              <w:spacing w:line="360" w:lineRule="exact"/>
              <w:jc w:val="center"/>
              <w:rPr>
                <w:rFonts w:hint="eastAsia" w:ascii="Times New Roman" w:hAnsi="Times New Roman" w:cs="Times New Roman" w:eastAsiaTheme="minorEastAsia"/>
                <w:color w:val="000000"/>
                <w:sz w:val="18"/>
                <w:szCs w:val="18"/>
                <w:lang w:val="en-US" w:eastAsia="zh-CN"/>
              </w:rPr>
            </w:pPr>
            <w:r>
              <w:rPr>
                <w:rFonts w:hint="eastAsia" w:ascii="Times New Roman" w:hAnsi="Times New Roman" w:cs="Times New Roman"/>
                <w:color w:val="000000"/>
                <w:sz w:val="18"/>
                <w:szCs w:val="18"/>
                <w:lang w:val="en-US" w:eastAsia="zh-CN"/>
              </w:rPr>
              <w:t>7</w:t>
            </w:r>
          </w:p>
        </w:tc>
        <w:tc>
          <w:tcPr>
            <w:tcW w:w="2053" w:type="pct"/>
            <w:shd w:val="clear" w:color="auto" w:fill="auto"/>
            <w:vAlign w:val="center"/>
          </w:tcPr>
          <w:p>
            <w:pPr>
              <w:spacing w:line="360" w:lineRule="exact"/>
              <w:jc w:val="both"/>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在计划时间内</w:t>
            </w:r>
            <w:r>
              <w:rPr>
                <w:rFonts w:hint="eastAsia" w:ascii="Times New Roman" w:hAnsi="Times New Roman" w:cs="Times New Roman"/>
                <w:color w:val="000000"/>
                <w:sz w:val="18"/>
                <w:szCs w:val="18"/>
                <w:lang w:val="en-US" w:eastAsia="zh-CN"/>
              </w:rPr>
              <w:t>完成工作</w:t>
            </w:r>
            <w:r>
              <w:rPr>
                <w:rFonts w:ascii="Times New Roman" w:hAnsi="Times New Roman" w:cs="Times New Roman" w:eastAsiaTheme="minorEastAsia"/>
                <w:color w:val="000000"/>
                <w:sz w:val="18"/>
                <w:szCs w:val="18"/>
              </w:rPr>
              <w:t>，得</w:t>
            </w:r>
            <w:r>
              <w:rPr>
                <w:rFonts w:hint="eastAsia" w:ascii="Times New Roman" w:hAnsi="Times New Roman" w:cs="Times New Roman"/>
                <w:color w:val="000000"/>
                <w:sz w:val="18"/>
                <w:szCs w:val="18"/>
                <w:lang w:val="en-US" w:eastAsia="zh-CN"/>
              </w:rPr>
              <w:t>7</w:t>
            </w:r>
            <w:r>
              <w:rPr>
                <w:rFonts w:ascii="Times New Roman" w:hAnsi="Times New Roman" w:cs="Times New Roman" w:eastAsiaTheme="minorEastAsia"/>
                <w:color w:val="000000"/>
                <w:sz w:val="18"/>
                <w:szCs w:val="18"/>
              </w:rPr>
              <w:t>分，</w:t>
            </w:r>
            <w:r>
              <w:rPr>
                <w:rFonts w:hint="eastAsia" w:ascii="Times New Roman" w:hAnsi="Times New Roman" w:cs="Times New Roman" w:eastAsiaTheme="minorEastAsia"/>
                <w:color w:val="000000"/>
                <w:sz w:val="18"/>
                <w:szCs w:val="18"/>
              </w:rPr>
              <w:t>未按时</w:t>
            </w:r>
            <w:r>
              <w:rPr>
                <w:rFonts w:hint="eastAsia" w:ascii="Times New Roman" w:hAnsi="Times New Roman" w:cs="Times New Roman"/>
                <w:color w:val="000000"/>
                <w:sz w:val="18"/>
                <w:szCs w:val="18"/>
                <w:lang w:val="en-US" w:eastAsia="zh-CN"/>
              </w:rPr>
              <w:t>完成</w:t>
            </w:r>
            <w:r>
              <w:rPr>
                <w:rFonts w:hint="eastAsia" w:ascii="Times New Roman" w:hAnsi="Times New Roman" w:cs="Times New Roman" w:eastAsiaTheme="minorEastAsia"/>
                <w:color w:val="000000"/>
                <w:sz w:val="18"/>
                <w:szCs w:val="18"/>
              </w:rPr>
              <w:t>，根据</w:t>
            </w:r>
            <w:r>
              <w:rPr>
                <w:rFonts w:hint="eastAsia" w:ascii="Times New Roman" w:hAnsi="Times New Roman" w:cs="Times New Roman"/>
                <w:color w:val="000000"/>
                <w:sz w:val="18"/>
                <w:szCs w:val="18"/>
                <w:lang w:val="en-US" w:eastAsia="zh-CN"/>
              </w:rPr>
              <w:t>完成</w:t>
            </w:r>
            <w:r>
              <w:rPr>
                <w:rFonts w:ascii="Times New Roman" w:hAnsi="Times New Roman" w:cs="Times New Roman" w:eastAsiaTheme="minorEastAsia"/>
                <w:color w:val="000000"/>
                <w:sz w:val="18"/>
                <w:szCs w:val="18"/>
              </w:rPr>
              <w:t>时间</w:t>
            </w:r>
            <w:r>
              <w:rPr>
                <w:rFonts w:hint="eastAsia" w:ascii="Times New Roman" w:hAnsi="Times New Roman" w:cs="Times New Roman" w:eastAsiaTheme="minorEastAsia"/>
                <w:color w:val="000000"/>
                <w:sz w:val="18"/>
                <w:szCs w:val="18"/>
              </w:rPr>
              <w:t>酌情扣分</w:t>
            </w:r>
            <w:r>
              <w:rPr>
                <w:rFonts w:ascii="Times New Roman" w:hAnsi="Times New Roman" w:cs="Times New Roman" w:eastAsiaTheme="minorEastAsia"/>
                <w:color w:val="000000"/>
                <w:sz w:val="18"/>
                <w:szCs w:val="18"/>
              </w:rPr>
              <w:t>。</w:t>
            </w:r>
          </w:p>
        </w:tc>
        <w:tc>
          <w:tcPr>
            <w:tcW w:w="331" w:type="pct"/>
            <w:shd w:val="clear" w:color="auto" w:fill="auto"/>
            <w:vAlign w:val="center"/>
          </w:tcPr>
          <w:p>
            <w:pPr>
              <w:spacing w:line="360" w:lineRule="exact"/>
              <w:jc w:val="center"/>
              <w:rPr>
                <w:rFonts w:hint="default" w:ascii="Times New Roman" w:hAnsi="Times New Roman" w:cs="Times New Roman" w:eastAsiaTheme="minorEastAsia"/>
                <w:color w:val="000000"/>
                <w:sz w:val="18"/>
                <w:szCs w:val="18"/>
                <w:lang w:val="en-US" w:eastAsia="zh-CN"/>
              </w:rPr>
            </w:pPr>
            <w:r>
              <w:rPr>
                <w:rFonts w:hint="eastAsia" w:ascii="Times New Roman" w:hAnsi="Times New Roman" w:cs="Times New Roman"/>
                <w:color w:val="000000"/>
                <w:sz w:val="18"/>
                <w:szCs w:val="18"/>
                <w:lang w:val="en-US" w:eastAsia="zh-CN"/>
              </w:rPr>
              <w:t>7</w:t>
            </w:r>
          </w:p>
        </w:tc>
        <w:tc>
          <w:tcPr>
            <w:tcW w:w="1008" w:type="pct"/>
            <w:shd w:val="clear" w:color="auto" w:fill="auto"/>
            <w:vAlign w:val="center"/>
          </w:tcPr>
          <w:p>
            <w:pPr>
              <w:spacing w:line="360" w:lineRule="exact"/>
              <w:jc w:val="both"/>
              <w:rPr>
                <w:rFonts w:ascii="Times New Roman" w:hAnsi="Times New Roman" w:cs="Times New Roman" w:eastAsiaTheme="minorEastAsia"/>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98" w:type="pct"/>
            <w:vMerge w:val="continue"/>
            <w:vAlign w:val="center"/>
          </w:tcPr>
          <w:p>
            <w:pPr>
              <w:spacing w:line="360" w:lineRule="exact"/>
              <w:rPr>
                <w:rFonts w:ascii="Times New Roman" w:hAnsi="Times New Roman" w:cs="Times New Roman" w:eastAsiaTheme="minorEastAsia"/>
                <w:color w:val="000000"/>
                <w:sz w:val="18"/>
                <w:szCs w:val="18"/>
              </w:rPr>
            </w:pPr>
          </w:p>
        </w:tc>
        <w:tc>
          <w:tcPr>
            <w:tcW w:w="361" w:type="pct"/>
            <w:vMerge w:val="continue"/>
            <w:vAlign w:val="center"/>
          </w:tcPr>
          <w:p>
            <w:pPr>
              <w:spacing w:line="360" w:lineRule="exact"/>
              <w:rPr>
                <w:rFonts w:ascii="Times New Roman" w:hAnsi="Times New Roman" w:cs="Times New Roman" w:eastAsiaTheme="minorEastAsia"/>
                <w:color w:val="000000"/>
                <w:sz w:val="18"/>
                <w:szCs w:val="18"/>
              </w:rPr>
            </w:pPr>
          </w:p>
        </w:tc>
        <w:tc>
          <w:tcPr>
            <w:tcW w:w="521" w:type="pct"/>
            <w:shd w:val="clear" w:color="auto" w:fill="auto"/>
            <w:vAlign w:val="center"/>
          </w:tcPr>
          <w:p>
            <w:pPr>
              <w:spacing w:line="360" w:lineRule="exact"/>
              <w:jc w:val="center"/>
              <w:rPr>
                <w:rFonts w:ascii="Times New Roman" w:hAnsi="Times New Roman" w:cs="Times New Roman" w:eastAsiaTheme="minorEastAsia"/>
                <w:color w:val="000000"/>
                <w:sz w:val="18"/>
                <w:szCs w:val="18"/>
              </w:rPr>
            </w:pPr>
            <w:r>
              <w:rPr>
                <w:rFonts w:hint="eastAsia" w:ascii="Times New Roman" w:hAnsi="Times New Roman" w:cs="Times New Roman"/>
                <w:color w:val="000000"/>
                <w:sz w:val="18"/>
                <w:szCs w:val="18"/>
                <w:lang w:val="en-US" w:eastAsia="zh-CN"/>
              </w:rPr>
              <w:t>各项工作</w:t>
            </w:r>
            <w:r>
              <w:rPr>
                <w:rFonts w:ascii="Times New Roman" w:hAnsi="Times New Roman" w:cs="Times New Roman" w:eastAsiaTheme="minorEastAsia"/>
                <w:color w:val="000000"/>
                <w:sz w:val="18"/>
                <w:szCs w:val="18"/>
              </w:rPr>
              <w:t>成本节约率</w:t>
            </w:r>
          </w:p>
        </w:tc>
        <w:tc>
          <w:tcPr>
            <w:tcW w:w="326" w:type="pct"/>
            <w:shd w:val="clear" w:color="auto" w:fill="auto"/>
            <w:vAlign w:val="center"/>
          </w:tcPr>
          <w:p>
            <w:pPr>
              <w:spacing w:line="360" w:lineRule="exact"/>
              <w:jc w:val="center"/>
              <w:rPr>
                <w:rFonts w:hint="eastAsia" w:ascii="Times New Roman" w:hAnsi="Times New Roman" w:cs="Times New Roman" w:eastAsiaTheme="minorEastAsia"/>
                <w:color w:val="000000"/>
                <w:sz w:val="18"/>
                <w:szCs w:val="18"/>
                <w:lang w:val="en-US" w:eastAsia="zh-CN"/>
              </w:rPr>
            </w:pPr>
            <w:r>
              <w:rPr>
                <w:rFonts w:hint="eastAsia" w:ascii="Times New Roman" w:hAnsi="Times New Roman" w:cs="Times New Roman"/>
                <w:color w:val="000000"/>
                <w:sz w:val="18"/>
                <w:szCs w:val="18"/>
                <w:lang w:val="en-US" w:eastAsia="zh-CN"/>
              </w:rPr>
              <w:t>6</w:t>
            </w:r>
          </w:p>
        </w:tc>
        <w:tc>
          <w:tcPr>
            <w:tcW w:w="2053" w:type="pct"/>
            <w:shd w:val="clear" w:color="auto" w:fill="auto"/>
            <w:vAlign w:val="center"/>
          </w:tcPr>
          <w:p>
            <w:pPr>
              <w:spacing w:line="360" w:lineRule="exact"/>
              <w:jc w:val="both"/>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成本节约率=[（计划成本-实际成本）/计划成本]×100%。成本节约率10%（不含）以上，得</w:t>
            </w:r>
            <w:r>
              <w:rPr>
                <w:rFonts w:hint="eastAsia" w:ascii="Times New Roman" w:hAnsi="Times New Roman" w:cs="Times New Roman"/>
                <w:color w:val="000000"/>
                <w:sz w:val="18"/>
                <w:szCs w:val="18"/>
                <w:lang w:val="en-US" w:eastAsia="zh-CN"/>
              </w:rPr>
              <w:t>6</w:t>
            </w:r>
            <w:r>
              <w:rPr>
                <w:rFonts w:ascii="Times New Roman" w:hAnsi="Times New Roman" w:cs="Times New Roman" w:eastAsiaTheme="minorEastAsia"/>
                <w:color w:val="000000"/>
                <w:sz w:val="18"/>
                <w:szCs w:val="18"/>
              </w:rPr>
              <w:t>分；成本节约率5%（不含）-10%（含）得</w:t>
            </w:r>
            <w:r>
              <w:rPr>
                <w:rFonts w:hint="eastAsia" w:ascii="Times New Roman" w:hAnsi="Times New Roman" w:cs="Times New Roman"/>
                <w:color w:val="000000"/>
                <w:sz w:val="18"/>
                <w:szCs w:val="18"/>
                <w:lang w:val="en-US" w:eastAsia="zh-CN"/>
              </w:rPr>
              <w:t>4</w:t>
            </w:r>
            <w:r>
              <w:rPr>
                <w:rFonts w:ascii="Times New Roman" w:hAnsi="Times New Roman" w:cs="Times New Roman" w:eastAsiaTheme="minorEastAsia"/>
                <w:color w:val="000000"/>
                <w:sz w:val="18"/>
                <w:szCs w:val="18"/>
              </w:rPr>
              <w:t>分，成本节约率5%（含）以下得</w:t>
            </w:r>
            <w:r>
              <w:rPr>
                <w:rFonts w:hint="eastAsia" w:ascii="Times New Roman" w:hAnsi="Times New Roman" w:cs="Times New Roman" w:eastAsiaTheme="minorEastAsia"/>
                <w:color w:val="000000"/>
                <w:sz w:val="18"/>
                <w:szCs w:val="18"/>
              </w:rPr>
              <w:t>2</w:t>
            </w:r>
            <w:r>
              <w:rPr>
                <w:rFonts w:ascii="Times New Roman" w:hAnsi="Times New Roman" w:cs="Times New Roman" w:eastAsiaTheme="minorEastAsia"/>
                <w:color w:val="000000"/>
                <w:sz w:val="18"/>
                <w:szCs w:val="18"/>
              </w:rPr>
              <w:t>分。</w:t>
            </w:r>
          </w:p>
        </w:tc>
        <w:tc>
          <w:tcPr>
            <w:tcW w:w="331" w:type="pct"/>
            <w:shd w:val="clear" w:color="auto" w:fill="auto"/>
            <w:vAlign w:val="center"/>
          </w:tcPr>
          <w:p>
            <w:pPr>
              <w:spacing w:line="360" w:lineRule="exact"/>
              <w:jc w:val="center"/>
              <w:rPr>
                <w:rFonts w:hint="default" w:ascii="Times New Roman" w:hAnsi="Times New Roman" w:cs="Times New Roman" w:eastAsiaTheme="minorEastAsia"/>
                <w:color w:val="000000"/>
                <w:sz w:val="18"/>
                <w:szCs w:val="18"/>
                <w:lang w:val="en-US" w:eastAsia="zh-CN"/>
              </w:rPr>
            </w:pPr>
            <w:r>
              <w:rPr>
                <w:rFonts w:hint="eastAsia" w:ascii="Times New Roman" w:hAnsi="Times New Roman" w:cs="Times New Roman"/>
                <w:color w:val="000000"/>
                <w:sz w:val="18"/>
                <w:szCs w:val="18"/>
                <w:lang w:val="en-US" w:eastAsia="zh-CN"/>
              </w:rPr>
              <w:t>6</w:t>
            </w:r>
          </w:p>
        </w:tc>
        <w:tc>
          <w:tcPr>
            <w:tcW w:w="1008" w:type="pct"/>
            <w:shd w:val="clear" w:color="auto" w:fill="auto"/>
            <w:vAlign w:val="center"/>
          </w:tcPr>
          <w:p>
            <w:pPr>
              <w:spacing w:line="360" w:lineRule="exact"/>
              <w:jc w:val="both"/>
              <w:rPr>
                <w:rFonts w:ascii="Times New Roman" w:hAnsi="Times New Roman" w:cs="Times New Roman" w:eastAsiaTheme="minorEastAsia"/>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98" w:type="pct"/>
            <w:vMerge w:val="restart"/>
            <w:shd w:val="clear" w:color="auto" w:fill="auto"/>
            <w:vAlign w:val="center"/>
          </w:tcPr>
          <w:p>
            <w:pPr>
              <w:spacing w:line="360" w:lineRule="exact"/>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效果</w:t>
            </w:r>
          </w:p>
          <w:p>
            <w:pPr>
              <w:spacing w:line="360" w:lineRule="exact"/>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w:t>
            </w:r>
            <w:r>
              <w:rPr>
                <w:rFonts w:hint="eastAsia" w:ascii="Times New Roman" w:hAnsi="Times New Roman" w:cs="Times New Roman"/>
                <w:color w:val="000000"/>
                <w:sz w:val="18"/>
                <w:szCs w:val="18"/>
                <w:lang w:val="en-US" w:eastAsia="zh-CN"/>
              </w:rPr>
              <w:t>30</w:t>
            </w:r>
            <w:r>
              <w:rPr>
                <w:rFonts w:ascii="Times New Roman" w:hAnsi="Times New Roman" w:cs="Times New Roman" w:eastAsiaTheme="minorEastAsia"/>
                <w:color w:val="000000"/>
                <w:sz w:val="18"/>
                <w:szCs w:val="18"/>
              </w:rPr>
              <w:t>分）</w:t>
            </w:r>
          </w:p>
        </w:tc>
        <w:tc>
          <w:tcPr>
            <w:tcW w:w="361" w:type="pct"/>
            <w:vMerge w:val="restart"/>
            <w:shd w:val="clear" w:color="auto" w:fill="auto"/>
            <w:vAlign w:val="center"/>
          </w:tcPr>
          <w:p>
            <w:pPr>
              <w:spacing w:line="360" w:lineRule="exact"/>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职责效益（</w:t>
            </w:r>
            <w:r>
              <w:rPr>
                <w:rFonts w:hint="eastAsia" w:ascii="Times New Roman" w:hAnsi="Times New Roman" w:cs="Times New Roman"/>
                <w:color w:val="000000"/>
                <w:sz w:val="18"/>
                <w:szCs w:val="18"/>
                <w:lang w:val="en-US" w:eastAsia="zh-CN"/>
              </w:rPr>
              <w:t>30</w:t>
            </w:r>
            <w:r>
              <w:rPr>
                <w:rFonts w:ascii="Times New Roman" w:hAnsi="Times New Roman" w:cs="Times New Roman" w:eastAsiaTheme="minorEastAsia"/>
                <w:color w:val="000000"/>
                <w:sz w:val="18"/>
                <w:szCs w:val="18"/>
              </w:rPr>
              <w:t>分）</w:t>
            </w:r>
          </w:p>
        </w:tc>
        <w:tc>
          <w:tcPr>
            <w:tcW w:w="521" w:type="pct"/>
            <w:shd w:val="clear" w:color="auto" w:fill="auto"/>
            <w:vAlign w:val="center"/>
          </w:tcPr>
          <w:p>
            <w:pPr>
              <w:spacing w:line="360" w:lineRule="exact"/>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可持续影响</w:t>
            </w:r>
          </w:p>
        </w:tc>
        <w:tc>
          <w:tcPr>
            <w:tcW w:w="326" w:type="pct"/>
            <w:shd w:val="clear" w:color="auto" w:fill="auto"/>
            <w:vAlign w:val="center"/>
          </w:tcPr>
          <w:p>
            <w:pPr>
              <w:spacing w:line="360" w:lineRule="exact"/>
              <w:jc w:val="center"/>
              <w:rPr>
                <w:rFonts w:hint="default" w:ascii="Times New Roman" w:hAnsi="Times New Roman" w:cs="Times New Roman" w:eastAsiaTheme="minorEastAsia"/>
                <w:color w:val="000000"/>
                <w:sz w:val="18"/>
                <w:szCs w:val="18"/>
                <w:lang w:val="en-US" w:eastAsia="zh-CN"/>
              </w:rPr>
            </w:pPr>
            <w:r>
              <w:rPr>
                <w:rFonts w:hint="eastAsia" w:ascii="Times New Roman" w:hAnsi="Times New Roman" w:cs="Times New Roman"/>
                <w:color w:val="000000"/>
                <w:sz w:val="18"/>
                <w:szCs w:val="18"/>
                <w:lang w:val="en-US" w:eastAsia="zh-CN"/>
              </w:rPr>
              <w:t>10</w:t>
            </w:r>
          </w:p>
        </w:tc>
        <w:tc>
          <w:tcPr>
            <w:tcW w:w="2053" w:type="pct"/>
            <w:shd w:val="clear" w:color="auto" w:fill="auto"/>
            <w:vAlign w:val="center"/>
          </w:tcPr>
          <w:p>
            <w:pPr>
              <w:spacing w:line="360" w:lineRule="exact"/>
              <w:jc w:val="both"/>
              <w:rPr>
                <w:rFonts w:ascii="Times New Roman" w:hAnsi="Times New Roman" w:cs="Times New Roman" w:eastAsiaTheme="minorEastAsia"/>
                <w:color w:val="000000"/>
                <w:sz w:val="18"/>
                <w:szCs w:val="18"/>
              </w:rPr>
            </w:pPr>
            <w:r>
              <w:rPr>
                <w:rFonts w:hint="eastAsia" w:ascii="Times New Roman" w:hAnsi="Times New Roman" w:cs="Times New Roman"/>
                <w:color w:val="000000"/>
                <w:sz w:val="18"/>
                <w:szCs w:val="18"/>
                <w:lang w:val="en-US" w:eastAsia="zh-CN"/>
              </w:rPr>
              <w:t>考核单位工作的开展是否能降能节耗，制止资源浪费，有效利用资源，节约财政资金，提升服务质量，</w:t>
            </w:r>
            <w:r>
              <w:rPr>
                <w:rFonts w:ascii="Times New Roman" w:hAnsi="Times New Roman" w:cs="Times New Roman" w:eastAsiaTheme="minorEastAsia"/>
                <w:color w:val="000000"/>
                <w:sz w:val="18"/>
                <w:szCs w:val="18"/>
              </w:rPr>
              <w:t>根据问卷调查统计结果，</w:t>
            </w:r>
            <w:r>
              <w:rPr>
                <w:rFonts w:hint="eastAsia" w:ascii="Times New Roman" w:hAnsi="Times New Roman" w:cs="Times New Roman"/>
                <w:color w:val="000000"/>
                <w:sz w:val="18"/>
                <w:szCs w:val="18"/>
                <w:lang w:val="en-US" w:eastAsia="zh-CN"/>
              </w:rPr>
              <w:t>结合单位工作开展情况</w:t>
            </w:r>
            <w:r>
              <w:rPr>
                <w:rFonts w:ascii="Times New Roman" w:hAnsi="Times New Roman" w:cs="Times New Roman" w:eastAsiaTheme="minorEastAsia"/>
                <w:color w:val="000000"/>
                <w:sz w:val="18"/>
                <w:szCs w:val="18"/>
              </w:rPr>
              <w:t>，90%的</w:t>
            </w:r>
            <w:r>
              <w:rPr>
                <w:rFonts w:hint="eastAsia" w:ascii="Times New Roman" w:hAnsi="Times New Roman" w:cs="Times New Roman"/>
                <w:color w:val="000000"/>
                <w:sz w:val="18"/>
                <w:szCs w:val="18"/>
                <w:lang w:val="en-US" w:eastAsia="zh-CN"/>
              </w:rPr>
              <w:t>受益</w:t>
            </w:r>
            <w:r>
              <w:rPr>
                <w:rFonts w:ascii="Times New Roman" w:hAnsi="Times New Roman" w:cs="Times New Roman" w:eastAsiaTheme="minorEastAsia"/>
                <w:color w:val="000000"/>
                <w:sz w:val="18"/>
                <w:szCs w:val="18"/>
              </w:rPr>
              <w:t>群众觉得效果显著得</w:t>
            </w:r>
            <w:r>
              <w:rPr>
                <w:rFonts w:hint="eastAsia" w:ascii="Times New Roman" w:hAnsi="Times New Roman" w:cs="Times New Roman"/>
                <w:color w:val="000000"/>
                <w:sz w:val="18"/>
                <w:szCs w:val="18"/>
                <w:lang w:val="en-US" w:eastAsia="zh-CN"/>
              </w:rPr>
              <w:t>10</w:t>
            </w:r>
            <w:r>
              <w:rPr>
                <w:rFonts w:ascii="Times New Roman" w:hAnsi="Times New Roman" w:cs="Times New Roman" w:eastAsiaTheme="minorEastAsia"/>
                <w:color w:val="000000"/>
                <w:sz w:val="18"/>
                <w:szCs w:val="18"/>
              </w:rPr>
              <w:t>分。则每下降5%，扣1分，扣完为止。</w:t>
            </w:r>
          </w:p>
        </w:tc>
        <w:tc>
          <w:tcPr>
            <w:tcW w:w="331" w:type="pct"/>
            <w:shd w:val="clear" w:color="auto" w:fill="auto"/>
            <w:vAlign w:val="center"/>
          </w:tcPr>
          <w:p>
            <w:pPr>
              <w:spacing w:line="360" w:lineRule="exact"/>
              <w:jc w:val="center"/>
              <w:rPr>
                <w:rFonts w:hint="default" w:ascii="Times New Roman" w:hAnsi="Times New Roman" w:cs="Times New Roman" w:eastAsiaTheme="minorEastAsia"/>
                <w:color w:val="000000"/>
                <w:sz w:val="18"/>
                <w:szCs w:val="18"/>
                <w:lang w:val="en-US" w:eastAsia="zh-CN"/>
              </w:rPr>
            </w:pPr>
            <w:r>
              <w:rPr>
                <w:rFonts w:hint="eastAsia" w:ascii="Times New Roman" w:hAnsi="Times New Roman" w:cs="Times New Roman"/>
                <w:color w:val="000000"/>
                <w:sz w:val="18"/>
                <w:szCs w:val="18"/>
                <w:lang w:val="en-US" w:eastAsia="zh-CN"/>
              </w:rPr>
              <w:t>10</w:t>
            </w:r>
          </w:p>
        </w:tc>
        <w:tc>
          <w:tcPr>
            <w:tcW w:w="1008" w:type="pct"/>
            <w:shd w:val="clear" w:color="auto" w:fill="auto"/>
            <w:vAlign w:val="center"/>
          </w:tcPr>
          <w:p>
            <w:pPr>
              <w:spacing w:line="360" w:lineRule="exact"/>
              <w:jc w:val="both"/>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98" w:type="pct"/>
            <w:vMerge w:val="continue"/>
            <w:vAlign w:val="center"/>
          </w:tcPr>
          <w:p>
            <w:pPr>
              <w:spacing w:line="360" w:lineRule="exact"/>
              <w:rPr>
                <w:rFonts w:ascii="Times New Roman" w:hAnsi="Times New Roman" w:cs="Times New Roman" w:eastAsiaTheme="minorEastAsia"/>
                <w:color w:val="000000"/>
                <w:sz w:val="18"/>
                <w:szCs w:val="18"/>
              </w:rPr>
            </w:pPr>
          </w:p>
        </w:tc>
        <w:tc>
          <w:tcPr>
            <w:tcW w:w="361" w:type="pct"/>
            <w:vMerge w:val="continue"/>
            <w:vAlign w:val="center"/>
          </w:tcPr>
          <w:p>
            <w:pPr>
              <w:spacing w:line="360" w:lineRule="exact"/>
              <w:rPr>
                <w:rFonts w:ascii="Times New Roman" w:hAnsi="Times New Roman" w:cs="Times New Roman" w:eastAsiaTheme="minorEastAsia"/>
                <w:color w:val="000000"/>
                <w:sz w:val="18"/>
                <w:szCs w:val="18"/>
              </w:rPr>
            </w:pPr>
          </w:p>
        </w:tc>
        <w:tc>
          <w:tcPr>
            <w:tcW w:w="521" w:type="pct"/>
            <w:shd w:val="clear" w:color="auto" w:fill="auto"/>
            <w:vAlign w:val="center"/>
          </w:tcPr>
          <w:p>
            <w:pPr>
              <w:spacing w:line="360" w:lineRule="exact"/>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社会效益</w:t>
            </w:r>
          </w:p>
        </w:tc>
        <w:tc>
          <w:tcPr>
            <w:tcW w:w="326" w:type="pct"/>
            <w:shd w:val="clear" w:color="auto" w:fill="auto"/>
            <w:vAlign w:val="center"/>
          </w:tcPr>
          <w:p>
            <w:pPr>
              <w:spacing w:line="360" w:lineRule="exact"/>
              <w:jc w:val="center"/>
              <w:rPr>
                <w:rFonts w:hint="default" w:ascii="Times New Roman" w:hAnsi="Times New Roman" w:cs="Times New Roman" w:eastAsiaTheme="minorEastAsia"/>
                <w:color w:val="000000"/>
                <w:sz w:val="18"/>
                <w:szCs w:val="18"/>
                <w:lang w:val="en-US" w:eastAsia="zh-CN"/>
              </w:rPr>
            </w:pPr>
            <w:r>
              <w:rPr>
                <w:rFonts w:hint="eastAsia" w:ascii="Times New Roman" w:hAnsi="Times New Roman" w:cs="Times New Roman"/>
                <w:color w:val="000000"/>
                <w:sz w:val="18"/>
                <w:szCs w:val="18"/>
                <w:lang w:val="en-US" w:eastAsia="zh-CN"/>
              </w:rPr>
              <w:t>10</w:t>
            </w:r>
          </w:p>
        </w:tc>
        <w:tc>
          <w:tcPr>
            <w:tcW w:w="2053" w:type="pct"/>
            <w:shd w:val="clear" w:color="auto" w:fill="auto"/>
            <w:vAlign w:val="center"/>
          </w:tcPr>
          <w:p>
            <w:pPr>
              <w:spacing w:line="360" w:lineRule="exact"/>
              <w:jc w:val="both"/>
              <w:rPr>
                <w:rFonts w:ascii="Times New Roman" w:hAnsi="Times New Roman" w:cs="Times New Roman" w:eastAsiaTheme="minorEastAsia"/>
                <w:color w:val="000000"/>
                <w:sz w:val="18"/>
                <w:szCs w:val="18"/>
              </w:rPr>
            </w:pPr>
            <w:r>
              <w:rPr>
                <w:rFonts w:hint="eastAsia" w:ascii="Times New Roman" w:hAnsi="Times New Roman" w:cs="Times New Roman"/>
                <w:color w:val="000000"/>
                <w:sz w:val="18"/>
                <w:szCs w:val="18"/>
                <w:lang w:val="en-US" w:eastAsia="zh-CN"/>
              </w:rPr>
              <w:t>考核单位工作的开展是否能显著优化环境提升全区形象，</w:t>
            </w:r>
            <w:r>
              <w:rPr>
                <w:rFonts w:ascii="Times New Roman" w:hAnsi="Times New Roman" w:cs="Times New Roman" w:eastAsiaTheme="minorEastAsia"/>
                <w:color w:val="000000"/>
                <w:sz w:val="18"/>
                <w:szCs w:val="18"/>
              </w:rPr>
              <w:t>根据问卷调查统计结果，</w:t>
            </w:r>
            <w:r>
              <w:rPr>
                <w:rFonts w:hint="eastAsia" w:ascii="Times New Roman" w:hAnsi="Times New Roman" w:cs="Times New Roman"/>
                <w:color w:val="000000"/>
                <w:sz w:val="18"/>
                <w:szCs w:val="18"/>
                <w:lang w:val="en-US" w:eastAsia="zh-CN"/>
              </w:rPr>
              <w:t>结合单位工作开展情况</w:t>
            </w:r>
            <w:r>
              <w:rPr>
                <w:rFonts w:ascii="Times New Roman" w:hAnsi="Times New Roman" w:cs="Times New Roman" w:eastAsiaTheme="minorEastAsia"/>
                <w:color w:val="000000"/>
                <w:sz w:val="18"/>
                <w:szCs w:val="18"/>
              </w:rPr>
              <w:t>，90%的群众觉得效果显著得</w:t>
            </w:r>
            <w:r>
              <w:rPr>
                <w:rFonts w:hint="eastAsia" w:ascii="Times New Roman" w:hAnsi="Times New Roman" w:cs="Times New Roman"/>
                <w:color w:val="000000"/>
                <w:sz w:val="18"/>
                <w:szCs w:val="18"/>
                <w:lang w:val="en-US" w:eastAsia="zh-CN"/>
              </w:rPr>
              <w:t>10</w:t>
            </w:r>
            <w:r>
              <w:rPr>
                <w:rFonts w:ascii="Times New Roman" w:hAnsi="Times New Roman" w:cs="Times New Roman" w:eastAsiaTheme="minorEastAsia"/>
                <w:color w:val="000000"/>
                <w:sz w:val="18"/>
                <w:szCs w:val="18"/>
              </w:rPr>
              <w:t>分。则每下降5%，扣1分，扣完为止。</w:t>
            </w:r>
          </w:p>
        </w:tc>
        <w:tc>
          <w:tcPr>
            <w:tcW w:w="331" w:type="pct"/>
            <w:shd w:val="clear" w:color="auto" w:fill="auto"/>
            <w:vAlign w:val="center"/>
          </w:tcPr>
          <w:p>
            <w:pPr>
              <w:spacing w:line="360" w:lineRule="exact"/>
              <w:jc w:val="center"/>
              <w:rPr>
                <w:rFonts w:hint="default" w:ascii="Times New Roman" w:hAnsi="Times New Roman" w:cs="Times New Roman" w:eastAsiaTheme="minorEastAsia"/>
                <w:color w:val="000000"/>
                <w:sz w:val="18"/>
                <w:szCs w:val="18"/>
                <w:lang w:val="en-US" w:eastAsia="zh-CN"/>
              </w:rPr>
            </w:pPr>
            <w:r>
              <w:rPr>
                <w:rFonts w:hint="eastAsia" w:ascii="Times New Roman" w:hAnsi="Times New Roman" w:cs="Times New Roman"/>
                <w:color w:val="000000"/>
                <w:sz w:val="18"/>
                <w:szCs w:val="18"/>
                <w:lang w:val="en-US" w:eastAsia="zh-CN"/>
              </w:rPr>
              <w:t>10</w:t>
            </w:r>
          </w:p>
        </w:tc>
        <w:tc>
          <w:tcPr>
            <w:tcW w:w="1008" w:type="pct"/>
            <w:shd w:val="clear" w:color="auto" w:fill="auto"/>
            <w:vAlign w:val="center"/>
          </w:tcPr>
          <w:p>
            <w:pPr>
              <w:spacing w:line="360" w:lineRule="exact"/>
              <w:jc w:val="both"/>
              <w:rPr>
                <w:rFonts w:ascii="Times New Roman" w:hAnsi="Times New Roman" w:cs="Times New Roman" w:eastAsiaTheme="minorEastAsia"/>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98" w:type="pct"/>
            <w:vMerge w:val="continue"/>
            <w:vAlign w:val="center"/>
          </w:tcPr>
          <w:p>
            <w:pPr>
              <w:spacing w:line="360" w:lineRule="exact"/>
              <w:rPr>
                <w:rFonts w:ascii="Times New Roman" w:hAnsi="Times New Roman" w:cs="Times New Roman" w:eastAsiaTheme="minorEastAsia"/>
                <w:color w:val="000000"/>
                <w:sz w:val="18"/>
                <w:szCs w:val="18"/>
              </w:rPr>
            </w:pPr>
          </w:p>
        </w:tc>
        <w:tc>
          <w:tcPr>
            <w:tcW w:w="361" w:type="pct"/>
            <w:vMerge w:val="continue"/>
            <w:vAlign w:val="center"/>
          </w:tcPr>
          <w:p>
            <w:pPr>
              <w:spacing w:line="360" w:lineRule="exact"/>
              <w:rPr>
                <w:rFonts w:ascii="Times New Roman" w:hAnsi="Times New Roman" w:cs="Times New Roman" w:eastAsiaTheme="minorEastAsia"/>
                <w:color w:val="000000"/>
                <w:sz w:val="18"/>
                <w:szCs w:val="18"/>
              </w:rPr>
            </w:pPr>
          </w:p>
        </w:tc>
        <w:tc>
          <w:tcPr>
            <w:tcW w:w="521" w:type="pct"/>
            <w:shd w:val="clear" w:color="auto" w:fill="auto"/>
            <w:vAlign w:val="center"/>
          </w:tcPr>
          <w:p>
            <w:pPr>
              <w:spacing w:line="360" w:lineRule="exact"/>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单位职工</w:t>
            </w:r>
            <w:r>
              <w:rPr>
                <w:rFonts w:hint="eastAsia" w:ascii="Times New Roman" w:hAnsi="Times New Roman" w:cs="Times New Roman"/>
                <w:color w:val="000000"/>
                <w:sz w:val="18"/>
                <w:szCs w:val="18"/>
                <w:lang w:val="en-US" w:eastAsia="zh-CN"/>
              </w:rPr>
              <w:t>及受益群众</w:t>
            </w:r>
            <w:r>
              <w:rPr>
                <w:rFonts w:ascii="Times New Roman" w:hAnsi="Times New Roman" w:cs="Times New Roman" w:eastAsiaTheme="minorEastAsia"/>
                <w:color w:val="000000"/>
                <w:sz w:val="18"/>
                <w:szCs w:val="18"/>
              </w:rPr>
              <w:t>满意度</w:t>
            </w:r>
          </w:p>
        </w:tc>
        <w:tc>
          <w:tcPr>
            <w:tcW w:w="326" w:type="pct"/>
            <w:shd w:val="clear" w:color="auto" w:fill="auto"/>
            <w:vAlign w:val="center"/>
          </w:tcPr>
          <w:p>
            <w:pPr>
              <w:spacing w:line="360" w:lineRule="exact"/>
              <w:jc w:val="center"/>
              <w:rPr>
                <w:rFonts w:hint="default" w:ascii="Times New Roman" w:hAnsi="Times New Roman" w:cs="Times New Roman" w:eastAsiaTheme="minorEastAsia"/>
                <w:color w:val="000000"/>
                <w:sz w:val="18"/>
                <w:szCs w:val="18"/>
                <w:lang w:val="en-US" w:eastAsia="zh-CN"/>
              </w:rPr>
            </w:pPr>
            <w:r>
              <w:rPr>
                <w:rFonts w:hint="eastAsia" w:ascii="Times New Roman" w:hAnsi="Times New Roman" w:cs="Times New Roman"/>
                <w:color w:val="000000"/>
                <w:sz w:val="18"/>
                <w:szCs w:val="18"/>
                <w:lang w:val="en-US" w:eastAsia="zh-CN"/>
              </w:rPr>
              <w:t>10</w:t>
            </w:r>
          </w:p>
        </w:tc>
        <w:tc>
          <w:tcPr>
            <w:tcW w:w="2053" w:type="pct"/>
            <w:shd w:val="clear" w:color="auto" w:fill="auto"/>
            <w:vAlign w:val="center"/>
          </w:tcPr>
          <w:p>
            <w:pPr>
              <w:spacing w:line="360" w:lineRule="exact"/>
              <w:jc w:val="both"/>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以调查问卷为依据。</w:t>
            </w:r>
            <w:r>
              <w:rPr>
                <w:rFonts w:hint="eastAsia" w:ascii="Times New Roman" w:hAnsi="Times New Roman" w:cs="Times New Roman"/>
                <w:color w:val="000000"/>
                <w:sz w:val="18"/>
                <w:szCs w:val="18"/>
                <w:lang w:val="en-US" w:eastAsia="zh-CN"/>
              </w:rPr>
              <w:t>单位职工及受益对象</w:t>
            </w:r>
            <w:r>
              <w:rPr>
                <w:rFonts w:ascii="Times New Roman" w:hAnsi="Times New Roman" w:cs="Times New Roman" w:eastAsiaTheme="minorEastAsia"/>
                <w:color w:val="000000"/>
                <w:sz w:val="18"/>
                <w:szCs w:val="18"/>
              </w:rPr>
              <w:t>满意度≥95%计</w:t>
            </w:r>
            <w:r>
              <w:rPr>
                <w:rFonts w:hint="eastAsia" w:ascii="Times New Roman" w:hAnsi="Times New Roman" w:cs="Times New Roman"/>
                <w:color w:val="000000"/>
                <w:sz w:val="18"/>
                <w:szCs w:val="18"/>
                <w:lang w:val="en-US" w:eastAsia="zh-CN"/>
              </w:rPr>
              <w:t>10</w:t>
            </w:r>
            <w:r>
              <w:rPr>
                <w:rFonts w:ascii="Times New Roman" w:hAnsi="Times New Roman" w:cs="Times New Roman" w:eastAsiaTheme="minorEastAsia"/>
                <w:color w:val="000000"/>
                <w:sz w:val="18"/>
                <w:szCs w:val="18"/>
              </w:rPr>
              <w:t>分：每低5%扣1分。满意度＜75%计0分。</w:t>
            </w:r>
          </w:p>
        </w:tc>
        <w:tc>
          <w:tcPr>
            <w:tcW w:w="331" w:type="pct"/>
            <w:shd w:val="clear" w:color="auto" w:fill="auto"/>
            <w:vAlign w:val="center"/>
          </w:tcPr>
          <w:p>
            <w:pPr>
              <w:spacing w:line="360" w:lineRule="exact"/>
              <w:jc w:val="center"/>
              <w:rPr>
                <w:rFonts w:hint="default" w:ascii="Times New Roman" w:hAnsi="Times New Roman" w:cs="Times New Roman" w:eastAsiaTheme="minorEastAsia"/>
                <w:color w:val="000000"/>
                <w:sz w:val="18"/>
                <w:szCs w:val="18"/>
                <w:lang w:val="en-US" w:eastAsia="zh-CN"/>
              </w:rPr>
            </w:pPr>
            <w:r>
              <w:rPr>
                <w:rFonts w:hint="eastAsia" w:ascii="Times New Roman" w:hAnsi="Times New Roman" w:cs="Times New Roman"/>
                <w:color w:val="000000"/>
                <w:sz w:val="18"/>
                <w:szCs w:val="18"/>
                <w:lang w:val="en-US" w:eastAsia="zh-CN"/>
              </w:rPr>
              <w:t>10</w:t>
            </w:r>
          </w:p>
        </w:tc>
        <w:tc>
          <w:tcPr>
            <w:tcW w:w="1008" w:type="pct"/>
            <w:shd w:val="clear" w:color="auto" w:fill="auto"/>
            <w:vAlign w:val="center"/>
          </w:tcPr>
          <w:p>
            <w:pPr>
              <w:spacing w:line="360" w:lineRule="exact"/>
              <w:jc w:val="both"/>
              <w:rPr>
                <w:rFonts w:ascii="Times New Roman" w:hAnsi="Times New Roman" w:cs="Times New Roman" w:eastAsiaTheme="minorEastAsia"/>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80" w:type="pct"/>
            <w:gridSpan w:val="3"/>
            <w:shd w:val="clear" w:color="auto" w:fill="auto"/>
            <w:vAlign w:val="center"/>
          </w:tcPr>
          <w:p>
            <w:pPr>
              <w:spacing w:line="360" w:lineRule="exact"/>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合计</w:t>
            </w:r>
          </w:p>
        </w:tc>
        <w:tc>
          <w:tcPr>
            <w:tcW w:w="326" w:type="pct"/>
            <w:shd w:val="clear" w:color="auto" w:fill="auto"/>
            <w:vAlign w:val="center"/>
          </w:tcPr>
          <w:p>
            <w:pPr>
              <w:spacing w:line="360" w:lineRule="exact"/>
              <w:jc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100</w:t>
            </w:r>
          </w:p>
        </w:tc>
        <w:tc>
          <w:tcPr>
            <w:tcW w:w="2053" w:type="pct"/>
            <w:shd w:val="clear" w:color="auto" w:fill="auto"/>
            <w:vAlign w:val="center"/>
          </w:tcPr>
          <w:p>
            <w:pPr>
              <w:spacing w:line="360" w:lineRule="exact"/>
              <w:jc w:val="center"/>
              <w:rPr>
                <w:rFonts w:ascii="Times New Roman" w:hAnsi="Times New Roman" w:cs="Times New Roman" w:eastAsiaTheme="minorEastAsia"/>
                <w:color w:val="000000"/>
                <w:sz w:val="18"/>
                <w:szCs w:val="18"/>
              </w:rPr>
            </w:pPr>
          </w:p>
        </w:tc>
        <w:tc>
          <w:tcPr>
            <w:tcW w:w="331" w:type="pct"/>
            <w:shd w:val="clear" w:color="auto" w:fill="auto"/>
            <w:vAlign w:val="center"/>
          </w:tcPr>
          <w:p>
            <w:pPr>
              <w:spacing w:line="360" w:lineRule="exact"/>
              <w:jc w:val="center"/>
              <w:rPr>
                <w:rFonts w:hint="default" w:ascii="Times New Roman" w:hAnsi="Times New Roman" w:cs="Times New Roman" w:eastAsiaTheme="minorEastAsia"/>
                <w:color w:val="000000"/>
                <w:sz w:val="18"/>
                <w:szCs w:val="18"/>
                <w:lang w:val="en-US" w:eastAsia="zh-CN"/>
              </w:rPr>
            </w:pPr>
            <w:r>
              <w:rPr>
                <w:rFonts w:hint="eastAsia" w:ascii="Times New Roman" w:hAnsi="Times New Roman" w:cs="Times New Roman"/>
                <w:color w:val="000000"/>
                <w:sz w:val="18"/>
                <w:szCs w:val="18"/>
                <w:lang w:val="en-US" w:eastAsia="zh-CN"/>
              </w:rPr>
              <w:t>94</w:t>
            </w:r>
          </w:p>
        </w:tc>
        <w:tc>
          <w:tcPr>
            <w:tcW w:w="1008" w:type="pct"/>
            <w:shd w:val="clear" w:color="auto" w:fill="auto"/>
            <w:vAlign w:val="center"/>
          </w:tcPr>
          <w:p>
            <w:pPr>
              <w:spacing w:line="360" w:lineRule="exact"/>
              <w:jc w:val="center"/>
              <w:rPr>
                <w:rFonts w:ascii="Times New Roman" w:hAnsi="Times New Roman" w:cs="Times New Roman" w:eastAsiaTheme="minorEastAsia"/>
                <w:color w:val="000000"/>
                <w:sz w:val="18"/>
                <w:szCs w:val="18"/>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20" w:lineRule="atLeast"/>
        <w:jc w:val="both"/>
        <w:textAlignment w:val="auto"/>
        <w:rPr>
          <w:rFonts w:hint="default" w:ascii="Times New Roman Regular" w:hAnsi="Times New Roman Regular" w:eastAsia="仿宋" w:cs="Times New Roman Regular"/>
          <w:b w:val="0"/>
          <w:bCs w:val="0"/>
          <w:sz w:val="31"/>
          <w:szCs w:val="31"/>
          <w:lang w:val="en-US" w:eastAsia="zh-CN"/>
        </w:rPr>
      </w:pPr>
    </w:p>
    <w:p>
      <w:pPr>
        <w:pStyle w:val="2"/>
        <w:rPr>
          <w:rFonts w:hint="default" w:ascii="Times New Roman Regular" w:hAnsi="Times New Roman Regular" w:eastAsia="仿宋" w:cs="Times New Roman Regular"/>
          <w:b w:val="0"/>
          <w:bCs w:val="0"/>
          <w:sz w:val="31"/>
          <w:szCs w:val="31"/>
          <w:lang w:val="en-US" w:eastAsia="zh-CN"/>
        </w:rPr>
      </w:pPr>
    </w:p>
    <w:p>
      <w:pPr>
        <w:widowControl/>
        <w:kinsoku w:val="0"/>
        <w:autoSpaceDE w:val="0"/>
        <w:autoSpaceDN w:val="0"/>
        <w:adjustRightInd w:val="0"/>
        <w:snapToGrid w:val="0"/>
        <w:spacing w:before="55" w:line="222" w:lineRule="auto"/>
        <w:jc w:val="left"/>
        <w:textAlignment w:val="baseline"/>
        <w:rPr>
          <w:rFonts w:hint="default" w:ascii="Times New Roman Regular" w:hAnsi="Times New Roman Regular" w:eastAsia="仿宋" w:cs="Times New Roman Regular"/>
          <w:snapToGrid w:val="0"/>
          <w:color w:val="000000"/>
          <w:spacing w:val="-13"/>
          <w:kern w:val="0"/>
          <w:sz w:val="32"/>
          <w:szCs w:val="32"/>
          <w:lang w:val="en-US" w:eastAsia="zh-CN"/>
        </w:rPr>
        <w:sectPr>
          <w:headerReference r:id="rId7" w:type="default"/>
          <w:footerReference r:id="rId8" w:type="default"/>
          <w:pgSz w:w="16838" w:h="11906" w:orient="landscape"/>
          <w:pgMar w:top="1389" w:right="986" w:bottom="1389" w:left="986" w:header="624" w:footer="992" w:gutter="0"/>
          <w:pgBorders>
            <w:top w:val="none" w:sz="0" w:space="0"/>
            <w:left w:val="none" w:sz="0" w:space="0"/>
            <w:bottom w:val="none" w:sz="0" w:space="0"/>
            <w:right w:val="none" w:sz="0" w:space="0"/>
          </w:pgBorders>
          <w:pgNumType w:fmt="decimal" w:start="1"/>
          <w:cols w:space="0" w:num="1"/>
          <w:rtlGutter w:val="0"/>
          <w:docGrid w:type="lines" w:linePitch="314" w:charSpace="0"/>
        </w:sectPr>
      </w:pPr>
    </w:p>
    <w:p>
      <w:pPr>
        <w:widowControl/>
        <w:kinsoku w:val="0"/>
        <w:autoSpaceDE w:val="0"/>
        <w:autoSpaceDN w:val="0"/>
        <w:adjustRightInd w:val="0"/>
        <w:snapToGrid w:val="0"/>
        <w:spacing w:before="55" w:line="222" w:lineRule="auto"/>
        <w:jc w:val="left"/>
        <w:textAlignment w:val="baseline"/>
        <w:rPr>
          <w:rFonts w:hint="default" w:ascii="Times New Roman Regular" w:hAnsi="Times New Roman Regular" w:eastAsia="仿宋" w:cs="Times New Roman Regular"/>
          <w:snapToGrid w:val="0"/>
          <w:color w:val="000000"/>
          <w:spacing w:val="-13"/>
          <w:kern w:val="0"/>
          <w:sz w:val="32"/>
          <w:szCs w:val="32"/>
          <w:lang w:val="en-US" w:eastAsia="zh-CN"/>
        </w:rPr>
      </w:pPr>
      <w:r>
        <w:rPr>
          <w:rFonts w:hint="default" w:ascii="Times New Roman Regular" w:hAnsi="Times New Roman Regular" w:eastAsia="仿宋" w:cs="Times New Roman Regular"/>
          <w:snapToGrid w:val="0"/>
          <w:color w:val="000000"/>
          <w:spacing w:val="-13"/>
          <w:kern w:val="0"/>
          <w:sz w:val="32"/>
          <w:szCs w:val="32"/>
          <w:lang w:val="en-US" w:eastAsia="zh-CN"/>
        </w:rPr>
        <w:t>附件2：</w:t>
      </w:r>
    </w:p>
    <w:p>
      <w:pPr>
        <w:widowControl/>
        <w:jc w:val="center"/>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邵阳市北塔区融媒体中心2022年度部门整体支出</w:t>
      </w:r>
    </w:p>
    <w:p>
      <w:pPr>
        <w:widowControl/>
        <w:jc w:val="center"/>
        <w:rPr>
          <w:rFonts w:hint="default" w:ascii="Times New Roman" w:hAnsi="Times New Roman" w:eastAsia="仿宋" w:cs="Times New Roman"/>
          <w:color w:val="000000"/>
          <w:kern w:val="0"/>
          <w:sz w:val="32"/>
          <w:szCs w:val="32"/>
        </w:rPr>
      </w:pPr>
      <w:r>
        <w:rPr>
          <w:rFonts w:hint="default" w:ascii="Times New Roman" w:hAnsi="Times New Roman" w:eastAsia="方正小标宋_GBK" w:cs="Times New Roman"/>
          <w:sz w:val="36"/>
          <w:szCs w:val="36"/>
        </w:rPr>
        <w:t>绩效评价基础数据表</w:t>
      </w:r>
    </w:p>
    <w:tbl>
      <w:tblPr>
        <w:tblStyle w:val="14"/>
        <w:tblW w:w="8058" w:type="dxa"/>
        <w:jc w:val="center"/>
        <w:tblLayout w:type="fixed"/>
        <w:tblCellMar>
          <w:top w:w="0" w:type="dxa"/>
          <w:left w:w="108" w:type="dxa"/>
          <w:bottom w:w="0" w:type="dxa"/>
          <w:right w:w="108" w:type="dxa"/>
        </w:tblCellMar>
      </w:tblPr>
      <w:tblGrid>
        <w:gridCol w:w="2967"/>
        <w:gridCol w:w="1511"/>
        <w:gridCol w:w="5"/>
        <w:gridCol w:w="4"/>
        <w:gridCol w:w="2051"/>
        <w:gridCol w:w="1520"/>
      </w:tblGrid>
      <w:tr>
        <w:tblPrEx>
          <w:tblCellMar>
            <w:top w:w="0" w:type="dxa"/>
            <w:left w:w="108" w:type="dxa"/>
            <w:bottom w:w="0" w:type="dxa"/>
            <w:right w:w="108" w:type="dxa"/>
          </w:tblCellMar>
        </w:tblPrEx>
        <w:trPr>
          <w:trHeight w:val="407" w:hRule="atLeast"/>
          <w:jc w:val="center"/>
        </w:trPr>
        <w:tc>
          <w:tcPr>
            <w:tcW w:w="296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cs="Times New Roman"/>
                <w:kern w:val="0"/>
                <w:szCs w:val="21"/>
              </w:rPr>
              <w:t>财政供养人员情况</w:t>
            </w:r>
          </w:p>
        </w:tc>
        <w:tc>
          <w:tcPr>
            <w:tcW w:w="151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cs="Times New Roman"/>
                <w:kern w:val="0"/>
                <w:szCs w:val="21"/>
              </w:rPr>
              <w:t>编制数</w:t>
            </w:r>
          </w:p>
        </w:tc>
        <w:tc>
          <w:tcPr>
            <w:tcW w:w="2060"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cs="Times New Roman"/>
                <w:kern w:val="0"/>
                <w:szCs w:val="21"/>
              </w:rPr>
              <w:t>年末实际在职人数</w:t>
            </w:r>
          </w:p>
        </w:tc>
        <w:tc>
          <w:tcPr>
            <w:tcW w:w="152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cs="Times New Roman"/>
                <w:kern w:val="0"/>
                <w:szCs w:val="21"/>
              </w:rPr>
              <w:t>控制率</w:t>
            </w:r>
          </w:p>
        </w:tc>
      </w:tr>
      <w:tr>
        <w:tblPrEx>
          <w:tblCellMar>
            <w:top w:w="0" w:type="dxa"/>
            <w:left w:w="108" w:type="dxa"/>
            <w:bottom w:w="0" w:type="dxa"/>
            <w:right w:w="108" w:type="dxa"/>
          </w:tblCellMar>
        </w:tblPrEx>
        <w:trPr>
          <w:trHeight w:val="407" w:hRule="atLeast"/>
          <w:jc w:val="center"/>
        </w:trPr>
        <w:tc>
          <w:tcPr>
            <w:tcW w:w="29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Cs w:val="21"/>
              </w:rPr>
            </w:pPr>
          </w:p>
        </w:tc>
        <w:tc>
          <w:tcPr>
            <w:tcW w:w="1511"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Times New Roman" w:hAnsi="Times New Roman" w:cs="Times New Roman" w:eastAsiaTheme="minorEastAsia"/>
                <w:color w:val="000000"/>
                <w:kern w:val="2"/>
                <w:sz w:val="18"/>
                <w:szCs w:val="18"/>
                <w:lang w:val="en-US" w:eastAsia="zh-CN"/>
              </w:rPr>
            </w:pPr>
            <w:r>
              <w:rPr>
                <w:rFonts w:hint="eastAsia" w:ascii="Times New Roman" w:hAnsi="Times New Roman" w:cs="Times New Roman"/>
                <w:color w:val="000000"/>
                <w:kern w:val="2"/>
                <w:sz w:val="18"/>
                <w:szCs w:val="18"/>
                <w:lang w:val="en-US" w:eastAsia="zh-CN"/>
              </w:rPr>
              <w:t>6</w:t>
            </w:r>
          </w:p>
        </w:tc>
        <w:tc>
          <w:tcPr>
            <w:tcW w:w="2060" w:type="dxa"/>
            <w:gridSpan w:val="3"/>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Times New Roman" w:hAnsi="Times New Roman" w:cs="Times New Roman" w:eastAsiaTheme="minorEastAsia"/>
                <w:color w:val="000000"/>
                <w:kern w:val="2"/>
                <w:sz w:val="18"/>
                <w:szCs w:val="18"/>
                <w:lang w:val="en-US" w:eastAsia="zh-CN"/>
              </w:rPr>
            </w:pPr>
            <w:r>
              <w:rPr>
                <w:rFonts w:hint="eastAsia" w:ascii="Times New Roman" w:hAnsi="Times New Roman" w:cs="Times New Roman" w:eastAsiaTheme="minorEastAsia"/>
                <w:color w:val="000000"/>
                <w:kern w:val="2"/>
                <w:sz w:val="18"/>
                <w:szCs w:val="18"/>
                <w:lang w:val="en-US" w:eastAsia="zh-CN"/>
              </w:rPr>
              <w:t>7</w:t>
            </w:r>
          </w:p>
        </w:tc>
        <w:tc>
          <w:tcPr>
            <w:tcW w:w="1520"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Times New Roman" w:hAnsi="Times New Roman" w:cs="Times New Roman" w:eastAsiaTheme="minorEastAsia"/>
                <w:color w:val="000000"/>
                <w:kern w:val="2"/>
                <w:sz w:val="18"/>
                <w:szCs w:val="18"/>
                <w:lang w:val="en-US" w:eastAsia="zh-CN"/>
              </w:rPr>
            </w:pPr>
            <w:r>
              <w:rPr>
                <w:rFonts w:hint="eastAsia" w:ascii="Times New Roman" w:hAnsi="Times New Roman" w:cs="Times New Roman"/>
                <w:color w:val="000000"/>
                <w:kern w:val="2"/>
                <w:sz w:val="18"/>
                <w:szCs w:val="18"/>
                <w:lang w:val="en-US" w:eastAsia="zh-CN"/>
              </w:rPr>
              <w:t>117</w:t>
            </w:r>
            <w:r>
              <w:rPr>
                <w:rFonts w:hint="eastAsia" w:ascii="Times New Roman" w:hAnsi="Times New Roman" w:cs="Times New Roman" w:eastAsiaTheme="minorEastAsia"/>
                <w:color w:val="000000"/>
                <w:kern w:val="2"/>
                <w:sz w:val="18"/>
                <w:szCs w:val="18"/>
                <w:lang w:val="en-US" w:eastAsia="zh-CN"/>
              </w:rPr>
              <w:t>%</w:t>
            </w:r>
          </w:p>
        </w:tc>
      </w:tr>
      <w:tr>
        <w:tblPrEx>
          <w:tblCellMar>
            <w:top w:w="0" w:type="dxa"/>
            <w:left w:w="108" w:type="dxa"/>
            <w:bottom w:w="0" w:type="dxa"/>
            <w:right w:w="108" w:type="dxa"/>
          </w:tblCellMar>
        </w:tblPrEx>
        <w:trPr>
          <w:trHeight w:val="407" w:hRule="atLeast"/>
          <w:jc w:val="center"/>
        </w:trPr>
        <w:tc>
          <w:tcPr>
            <w:tcW w:w="2967"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cs="Times New Roman"/>
                <w:kern w:val="0"/>
                <w:szCs w:val="21"/>
              </w:rPr>
              <w:t>经费控制情况</w:t>
            </w:r>
          </w:p>
        </w:tc>
        <w:tc>
          <w:tcPr>
            <w:tcW w:w="1511" w:type="dxa"/>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cs="Times New Roman"/>
                <w:kern w:val="0"/>
                <w:szCs w:val="21"/>
              </w:rPr>
              <w:t>当年决算数</w:t>
            </w:r>
          </w:p>
        </w:tc>
        <w:tc>
          <w:tcPr>
            <w:tcW w:w="2060" w:type="dxa"/>
            <w:gridSpan w:val="3"/>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cs="Times New Roman"/>
                <w:kern w:val="0"/>
                <w:szCs w:val="21"/>
              </w:rPr>
              <w:t>当年预算数</w:t>
            </w:r>
          </w:p>
        </w:tc>
        <w:tc>
          <w:tcPr>
            <w:tcW w:w="1520" w:type="dxa"/>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cs="Times New Roman"/>
                <w:kern w:val="0"/>
                <w:szCs w:val="21"/>
              </w:rPr>
              <w:t>上年决算数</w:t>
            </w:r>
          </w:p>
        </w:tc>
      </w:tr>
      <w:tr>
        <w:tblPrEx>
          <w:tblCellMar>
            <w:top w:w="0" w:type="dxa"/>
            <w:left w:w="108" w:type="dxa"/>
            <w:bottom w:w="0" w:type="dxa"/>
            <w:right w:w="108" w:type="dxa"/>
          </w:tblCellMar>
        </w:tblPrEx>
        <w:trPr>
          <w:trHeight w:val="407" w:hRule="atLeast"/>
          <w:jc w:val="center"/>
        </w:trPr>
        <w:tc>
          <w:tcPr>
            <w:tcW w:w="2967"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cs="Times New Roman"/>
                <w:kern w:val="0"/>
                <w:szCs w:val="21"/>
              </w:rPr>
              <w:t>一、部门基本支出</w:t>
            </w:r>
          </w:p>
        </w:tc>
        <w:tc>
          <w:tcPr>
            <w:tcW w:w="1511" w:type="dxa"/>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Cs w:val="21"/>
              </w:rPr>
            </w:pPr>
            <w:r>
              <w:rPr>
                <w:rFonts w:hint="eastAsia" w:ascii="Times New Roman" w:hAnsi="Times New Roman" w:cs="Times New Roman" w:eastAsiaTheme="minorEastAsia"/>
                <w:i w:val="0"/>
                <w:iCs w:val="0"/>
                <w:color w:val="000000"/>
                <w:kern w:val="2"/>
                <w:sz w:val="18"/>
                <w:szCs w:val="18"/>
                <w:u w:val="none"/>
                <w:lang w:val="en-US" w:eastAsia="zh-CN" w:bidi="ar"/>
              </w:rPr>
              <w:t>129.7</w:t>
            </w:r>
            <w:r>
              <w:rPr>
                <w:rFonts w:hint="eastAsia" w:ascii="宋体" w:hAnsi="宋体" w:eastAsia="宋体" w:cs="宋体"/>
                <w:i w:val="0"/>
                <w:iCs w:val="0"/>
                <w:color w:val="000000"/>
                <w:kern w:val="0"/>
                <w:sz w:val="22"/>
                <w:szCs w:val="22"/>
                <w:u w:val="none"/>
                <w:lang w:val="en-US" w:eastAsia="zh-CN" w:bidi="ar"/>
              </w:rPr>
              <w:t>万元</w:t>
            </w:r>
          </w:p>
        </w:tc>
        <w:tc>
          <w:tcPr>
            <w:tcW w:w="2060" w:type="dxa"/>
            <w:gridSpan w:val="3"/>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cs="Times New Roman" w:eastAsiaTheme="minorEastAsia"/>
                <w:i w:val="0"/>
                <w:iCs w:val="0"/>
                <w:color w:val="000000"/>
                <w:kern w:val="2"/>
                <w:sz w:val="18"/>
                <w:szCs w:val="18"/>
                <w:u w:val="none"/>
                <w:lang w:val="en-US" w:eastAsia="zh-CN" w:bidi="ar"/>
              </w:rPr>
              <w:t>129.7</w:t>
            </w:r>
            <w:r>
              <w:rPr>
                <w:rFonts w:hint="eastAsia" w:ascii="宋体" w:hAnsi="宋体" w:eastAsia="宋体" w:cs="宋体"/>
                <w:i w:val="0"/>
                <w:iCs w:val="0"/>
                <w:color w:val="000000"/>
                <w:kern w:val="0"/>
                <w:sz w:val="22"/>
                <w:szCs w:val="22"/>
                <w:u w:val="none"/>
                <w:lang w:val="en-US" w:eastAsia="zh-CN" w:bidi="ar"/>
              </w:rPr>
              <w:t>万元</w:t>
            </w:r>
          </w:p>
        </w:tc>
        <w:tc>
          <w:tcPr>
            <w:tcW w:w="1520" w:type="dxa"/>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_GB2312" w:cs="Times New Roman"/>
                <w:kern w:val="0"/>
                <w:szCs w:val="21"/>
                <w:lang w:eastAsia="zh-CN"/>
              </w:rPr>
            </w:pPr>
            <w:r>
              <w:rPr>
                <w:rFonts w:hint="eastAsia" w:ascii="Times New Roman" w:hAnsi="Times New Roman" w:cs="Times New Roman" w:eastAsiaTheme="minorEastAsia"/>
                <w:color w:val="000000"/>
                <w:kern w:val="2"/>
                <w:sz w:val="18"/>
                <w:szCs w:val="18"/>
                <w:u w:val="none"/>
                <w:lang w:bidi="ar"/>
              </w:rPr>
              <w:t>322.13</w:t>
            </w:r>
            <w:r>
              <w:rPr>
                <w:rFonts w:hint="eastAsia" w:ascii="Times New Roman" w:hAnsi="Times New Roman" w:eastAsia="仿宋_GB2312" w:cs="Times New Roman"/>
                <w:kern w:val="0"/>
                <w:szCs w:val="21"/>
                <w:lang w:eastAsia="zh-CN"/>
              </w:rPr>
              <w:t>万元</w:t>
            </w:r>
          </w:p>
        </w:tc>
      </w:tr>
      <w:tr>
        <w:tblPrEx>
          <w:tblCellMar>
            <w:top w:w="0" w:type="dxa"/>
            <w:left w:w="108" w:type="dxa"/>
            <w:bottom w:w="0" w:type="dxa"/>
            <w:right w:w="108" w:type="dxa"/>
          </w:tblCellMar>
        </w:tblPrEx>
        <w:trPr>
          <w:trHeight w:val="407" w:hRule="atLeast"/>
          <w:jc w:val="center"/>
        </w:trPr>
        <w:tc>
          <w:tcPr>
            <w:tcW w:w="2967"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cs="Times New Roman"/>
                <w:kern w:val="0"/>
                <w:szCs w:val="21"/>
              </w:rPr>
              <w:t>其中：1、压缩一般性支出</w:t>
            </w:r>
          </w:p>
        </w:tc>
        <w:tc>
          <w:tcPr>
            <w:tcW w:w="1511" w:type="dxa"/>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Cs w:val="21"/>
              </w:rPr>
            </w:pPr>
          </w:p>
        </w:tc>
        <w:tc>
          <w:tcPr>
            <w:tcW w:w="2060" w:type="dxa"/>
            <w:gridSpan w:val="3"/>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Cs w:val="21"/>
              </w:rPr>
            </w:pPr>
          </w:p>
        </w:tc>
        <w:tc>
          <w:tcPr>
            <w:tcW w:w="1520" w:type="dxa"/>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07" w:hRule="atLeast"/>
          <w:jc w:val="center"/>
        </w:trPr>
        <w:tc>
          <w:tcPr>
            <w:tcW w:w="2967"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cs="Times New Roman"/>
                <w:kern w:val="0"/>
                <w:szCs w:val="21"/>
              </w:rPr>
              <w:t>2、三公经费</w:t>
            </w:r>
          </w:p>
        </w:tc>
        <w:tc>
          <w:tcPr>
            <w:tcW w:w="1511" w:type="dxa"/>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cs="Times New Roman" w:eastAsiaTheme="minorEastAsia"/>
                <w:color w:val="000000"/>
                <w:kern w:val="2"/>
                <w:sz w:val="18"/>
                <w:szCs w:val="18"/>
                <w:lang w:val="en-US" w:eastAsia="zh-CN"/>
              </w:rPr>
            </w:pPr>
            <w:r>
              <w:rPr>
                <w:rFonts w:hint="eastAsia" w:ascii="Times New Roman" w:hAnsi="Times New Roman" w:cs="Times New Roman" w:eastAsiaTheme="minorEastAsia"/>
                <w:color w:val="000000"/>
                <w:kern w:val="2"/>
                <w:sz w:val="18"/>
                <w:szCs w:val="18"/>
                <w:lang w:val="en-US" w:eastAsia="zh-CN"/>
              </w:rPr>
              <w:t>0</w:t>
            </w:r>
          </w:p>
        </w:tc>
        <w:tc>
          <w:tcPr>
            <w:tcW w:w="2060" w:type="dxa"/>
            <w:gridSpan w:val="3"/>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cs="Times New Roman" w:eastAsiaTheme="minorEastAsia"/>
                <w:color w:val="000000"/>
                <w:kern w:val="2"/>
                <w:sz w:val="18"/>
                <w:szCs w:val="18"/>
                <w:lang w:val="en-US" w:eastAsia="zh-CN"/>
              </w:rPr>
            </w:pPr>
            <w:r>
              <w:rPr>
                <w:rFonts w:hint="eastAsia" w:ascii="Times New Roman" w:hAnsi="Times New Roman" w:cs="Times New Roman" w:eastAsiaTheme="minorEastAsia"/>
                <w:color w:val="000000"/>
                <w:kern w:val="2"/>
                <w:sz w:val="18"/>
                <w:szCs w:val="18"/>
                <w:lang w:val="en-US" w:eastAsia="zh-CN"/>
              </w:rPr>
              <w:t>0</w:t>
            </w:r>
          </w:p>
        </w:tc>
        <w:tc>
          <w:tcPr>
            <w:tcW w:w="1520" w:type="dxa"/>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cs="Times New Roman" w:eastAsiaTheme="minorEastAsia"/>
                <w:color w:val="000000"/>
                <w:kern w:val="2"/>
                <w:sz w:val="18"/>
                <w:szCs w:val="18"/>
                <w:lang w:val="en-US" w:eastAsia="zh-CN"/>
              </w:rPr>
            </w:pPr>
            <w:r>
              <w:rPr>
                <w:rFonts w:hint="eastAsia" w:ascii="Times New Roman" w:hAnsi="Times New Roman" w:cs="Times New Roman" w:eastAsiaTheme="minorEastAsia"/>
                <w:color w:val="000000"/>
                <w:kern w:val="2"/>
                <w:sz w:val="18"/>
                <w:szCs w:val="18"/>
                <w:lang w:val="en-US" w:eastAsia="zh-CN"/>
              </w:rPr>
              <w:t>0</w:t>
            </w:r>
          </w:p>
        </w:tc>
      </w:tr>
      <w:tr>
        <w:tblPrEx>
          <w:tblCellMar>
            <w:top w:w="0" w:type="dxa"/>
            <w:left w:w="108" w:type="dxa"/>
            <w:bottom w:w="0" w:type="dxa"/>
            <w:right w:w="108" w:type="dxa"/>
          </w:tblCellMar>
        </w:tblPrEx>
        <w:trPr>
          <w:trHeight w:val="407" w:hRule="atLeast"/>
          <w:jc w:val="center"/>
        </w:trPr>
        <w:tc>
          <w:tcPr>
            <w:tcW w:w="2967"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cs="Times New Roman"/>
                <w:kern w:val="0"/>
                <w:szCs w:val="21"/>
              </w:rPr>
              <w:t>公务用车购置和维护经费</w:t>
            </w:r>
          </w:p>
        </w:tc>
        <w:tc>
          <w:tcPr>
            <w:tcW w:w="1511" w:type="dxa"/>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cs="Times New Roman" w:eastAsiaTheme="minorEastAsia"/>
                <w:color w:val="000000"/>
                <w:kern w:val="2"/>
                <w:sz w:val="18"/>
                <w:szCs w:val="18"/>
              </w:rPr>
            </w:pPr>
          </w:p>
        </w:tc>
        <w:tc>
          <w:tcPr>
            <w:tcW w:w="2060" w:type="dxa"/>
            <w:gridSpan w:val="3"/>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cs="Times New Roman" w:eastAsiaTheme="minorEastAsia"/>
                <w:color w:val="000000"/>
                <w:kern w:val="2"/>
                <w:sz w:val="18"/>
                <w:szCs w:val="18"/>
              </w:rPr>
            </w:pPr>
          </w:p>
        </w:tc>
        <w:tc>
          <w:tcPr>
            <w:tcW w:w="1520" w:type="dxa"/>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cs="Times New Roman" w:eastAsiaTheme="minorEastAsia"/>
                <w:color w:val="000000"/>
                <w:kern w:val="2"/>
                <w:sz w:val="18"/>
                <w:szCs w:val="18"/>
                <w:lang w:val="en-US" w:eastAsia="zh-CN"/>
              </w:rPr>
            </w:pPr>
          </w:p>
        </w:tc>
      </w:tr>
      <w:tr>
        <w:tblPrEx>
          <w:tblCellMar>
            <w:top w:w="0" w:type="dxa"/>
            <w:left w:w="108" w:type="dxa"/>
            <w:bottom w:w="0" w:type="dxa"/>
            <w:right w:w="108" w:type="dxa"/>
          </w:tblCellMar>
        </w:tblPrEx>
        <w:trPr>
          <w:trHeight w:val="407" w:hRule="atLeast"/>
          <w:jc w:val="center"/>
        </w:trPr>
        <w:tc>
          <w:tcPr>
            <w:tcW w:w="2967"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cs="Times New Roman"/>
                <w:kern w:val="0"/>
                <w:szCs w:val="21"/>
              </w:rPr>
              <w:t>其中：公车购置</w:t>
            </w:r>
          </w:p>
        </w:tc>
        <w:tc>
          <w:tcPr>
            <w:tcW w:w="1511" w:type="dxa"/>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cs="Times New Roman" w:eastAsiaTheme="minorEastAsia"/>
                <w:color w:val="000000"/>
                <w:kern w:val="2"/>
                <w:sz w:val="18"/>
                <w:szCs w:val="18"/>
              </w:rPr>
            </w:pPr>
          </w:p>
        </w:tc>
        <w:tc>
          <w:tcPr>
            <w:tcW w:w="2060" w:type="dxa"/>
            <w:gridSpan w:val="3"/>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cs="Times New Roman" w:eastAsiaTheme="minorEastAsia"/>
                <w:color w:val="000000"/>
                <w:kern w:val="2"/>
                <w:sz w:val="18"/>
                <w:szCs w:val="18"/>
              </w:rPr>
            </w:pPr>
          </w:p>
        </w:tc>
        <w:tc>
          <w:tcPr>
            <w:tcW w:w="1520" w:type="dxa"/>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cs="Times New Roman" w:eastAsiaTheme="minorEastAsia"/>
                <w:color w:val="000000"/>
                <w:kern w:val="2"/>
                <w:sz w:val="18"/>
                <w:szCs w:val="18"/>
              </w:rPr>
            </w:pPr>
          </w:p>
        </w:tc>
      </w:tr>
      <w:tr>
        <w:tblPrEx>
          <w:tblCellMar>
            <w:top w:w="0" w:type="dxa"/>
            <w:left w:w="108" w:type="dxa"/>
            <w:bottom w:w="0" w:type="dxa"/>
            <w:right w:w="108" w:type="dxa"/>
          </w:tblCellMar>
        </w:tblPrEx>
        <w:trPr>
          <w:trHeight w:val="407" w:hRule="atLeast"/>
          <w:jc w:val="center"/>
        </w:trPr>
        <w:tc>
          <w:tcPr>
            <w:tcW w:w="2967"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cs="Times New Roman"/>
                <w:kern w:val="0"/>
                <w:szCs w:val="21"/>
              </w:rPr>
              <w:t>公车运行维护</w:t>
            </w:r>
          </w:p>
        </w:tc>
        <w:tc>
          <w:tcPr>
            <w:tcW w:w="1511" w:type="dxa"/>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cs="Times New Roman" w:eastAsiaTheme="minorEastAsia"/>
                <w:color w:val="000000"/>
                <w:kern w:val="2"/>
                <w:sz w:val="18"/>
                <w:szCs w:val="18"/>
                <w:lang w:val="en-US" w:eastAsia="zh-CN" w:bidi="ar-SA"/>
              </w:rPr>
            </w:pPr>
          </w:p>
        </w:tc>
        <w:tc>
          <w:tcPr>
            <w:tcW w:w="2060" w:type="dxa"/>
            <w:gridSpan w:val="3"/>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cs="Times New Roman" w:eastAsiaTheme="minorEastAsia"/>
                <w:color w:val="000000"/>
                <w:kern w:val="2"/>
                <w:sz w:val="18"/>
                <w:szCs w:val="18"/>
                <w:lang w:val="en-US" w:eastAsia="zh-CN" w:bidi="ar-SA"/>
              </w:rPr>
            </w:pPr>
          </w:p>
        </w:tc>
        <w:tc>
          <w:tcPr>
            <w:tcW w:w="1520" w:type="dxa"/>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cs="Times New Roman" w:eastAsiaTheme="minorEastAsia"/>
                <w:color w:val="000000"/>
                <w:kern w:val="2"/>
                <w:sz w:val="18"/>
                <w:szCs w:val="18"/>
                <w:lang w:val="en-US" w:eastAsia="zh-CN" w:bidi="ar-SA"/>
              </w:rPr>
            </w:pPr>
          </w:p>
        </w:tc>
      </w:tr>
      <w:tr>
        <w:tblPrEx>
          <w:tblCellMar>
            <w:top w:w="0" w:type="dxa"/>
            <w:left w:w="108" w:type="dxa"/>
            <w:bottom w:w="0" w:type="dxa"/>
            <w:right w:w="108" w:type="dxa"/>
          </w:tblCellMar>
        </w:tblPrEx>
        <w:trPr>
          <w:trHeight w:val="407" w:hRule="atLeast"/>
          <w:jc w:val="center"/>
        </w:trPr>
        <w:tc>
          <w:tcPr>
            <w:tcW w:w="2967"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cs="Times New Roman"/>
                <w:kern w:val="0"/>
                <w:szCs w:val="21"/>
              </w:rPr>
              <w:t>公务接待</w:t>
            </w:r>
          </w:p>
        </w:tc>
        <w:tc>
          <w:tcPr>
            <w:tcW w:w="1511" w:type="dxa"/>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cs="Times New Roman" w:eastAsiaTheme="minorEastAsia"/>
                <w:color w:val="000000"/>
                <w:kern w:val="2"/>
                <w:sz w:val="18"/>
                <w:szCs w:val="18"/>
                <w:lang w:val="en-US" w:eastAsia="zh-CN"/>
              </w:rPr>
            </w:pPr>
          </w:p>
        </w:tc>
        <w:tc>
          <w:tcPr>
            <w:tcW w:w="2060" w:type="dxa"/>
            <w:gridSpan w:val="3"/>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cs="Times New Roman" w:eastAsiaTheme="minorEastAsia"/>
                <w:color w:val="000000"/>
                <w:kern w:val="2"/>
                <w:sz w:val="18"/>
                <w:szCs w:val="18"/>
                <w:lang w:val="en-US" w:eastAsia="zh-CN"/>
              </w:rPr>
            </w:pPr>
          </w:p>
        </w:tc>
        <w:tc>
          <w:tcPr>
            <w:tcW w:w="1520" w:type="dxa"/>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cs="Times New Roman" w:eastAsiaTheme="minorEastAsia"/>
                <w:color w:val="000000"/>
                <w:kern w:val="2"/>
                <w:sz w:val="18"/>
                <w:szCs w:val="18"/>
                <w:lang w:val="en-US" w:eastAsia="zh-CN"/>
              </w:rPr>
            </w:pPr>
          </w:p>
        </w:tc>
      </w:tr>
      <w:tr>
        <w:tblPrEx>
          <w:tblCellMar>
            <w:top w:w="0" w:type="dxa"/>
            <w:left w:w="108" w:type="dxa"/>
            <w:bottom w:w="0" w:type="dxa"/>
            <w:right w:w="108" w:type="dxa"/>
          </w:tblCellMar>
        </w:tblPrEx>
        <w:trPr>
          <w:trHeight w:val="407" w:hRule="atLeast"/>
          <w:jc w:val="center"/>
        </w:trPr>
        <w:tc>
          <w:tcPr>
            <w:tcW w:w="2967"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cs="Times New Roman"/>
                <w:kern w:val="0"/>
                <w:szCs w:val="21"/>
              </w:rPr>
              <w:t>出国（境）经费</w:t>
            </w:r>
          </w:p>
        </w:tc>
        <w:tc>
          <w:tcPr>
            <w:tcW w:w="1511" w:type="dxa"/>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cs="Times New Roman" w:eastAsiaTheme="minorEastAsia"/>
                <w:color w:val="000000"/>
                <w:kern w:val="2"/>
                <w:sz w:val="18"/>
                <w:szCs w:val="18"/>
              </w:rPr>
            </w:pPr>
          </w:p>
        </w:tc>
        <w:tc>
          <w:tcPr>
            <w:tcW w:w="2060" w:type="dxa"/>
            <w:gridSpan w:val="3"/>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cs="Times New Roman" w:eastAsiaTheme="minorEastAsia"/>
                <w:color w:val="000000"/>
                <w:kern w:val="2"/>
                <w:sz w:val="18"/>
                <w:szCs w:val="18"/>
              </w:rPr>
            </w:pPr>
          </w:p>
        </w:tc>
        <w:tc>
          <w:tcPr>
            <w:tcW w:w="1520" w:type="dxa"/>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cs="Times New Roman" w:eastAsiaTheme="minorEastAsia"/>
                <w:color w:val="000000"/>
                <w:kern w:val="2"/>
                <w:sz w:val="18"/>
                <w:szCs w:val="18"/>
              </w:rPr>
            </w:pPr>
          </w:p>
        </w:tc>
      </w:tr>
      <w:tr>
        <w:tblPrEx>
          <w:tblCellMar>
            <w:top w:w="0" w:type="dxa"/>
            <w:left w:w="108" w:type="dxa"/>
            <w:bottom w:w="0" w:type="dxa"/>
            <w:right w:w="108" w:type="dxa"/>
          </w:tblCellMar>
        </w:tblPrEx>
        <w:trPr>
          <w:trHeight w:val="407" w:hRule="atLeast"/>
          <w:jc w:val="center"/>
        </w:trPr>
        <w:tc>
          <w:tcPr>
            <w:tcW w:w="2967"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cs="Times New Roman"/>
                <w:kern w:val="0"/>
                <w:szCs w:val="21"/>
              </w:rPr>
              <w:t>二、部门项目支出</w:t>
            </w:r>
          </w:p>
        </w:tc>
        <w:tc>
          <w:tcPr>
            <w:tcW w:w="1511" w:type="dxa"/>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cs="Times New Roman" w:eastAsiaTheme="minorEastAsia"/>
                <w:color w:val="000000"/>
                <w:kern w:val="2"/>
                <w:sz w:val="18"/>
                <w:szCs w:val="18"/>
              </w:rPr>
            </w:pPr>
            <w:r>
              <w:rPr>
                <w:rFonts w:hint="eastAsia" w:ascii="Times New Roman" w:hAnsi="Times New Roman" w:cs="Times New Roman"/>
                <w:i w:val="0"/>
                <w:iCs w:val="0"/>
                <w:color w:val="000000"/>
                <w:kern w:val="2"/>
                <w:sz w:val="18"/>
                <w:szCs w:val="18"/>
                <w:u w:val="none"/>
                <w:lang w:val="en-US" w:eastAsia="zh-CN" w:bidi="ar"/>
              </w:rPr>
              <w:t>0</w:t>
            </w:r>
          </w:p>
        </w:tc>
        <w:tc>
          <w:tcPr>
            <w:tcW w:w="2060" w:type="dxa"/>
            <w:gridSpan w:val="3"/>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cs="Times New Roman" w:eastAsiaTheme="minorEastAsia"/>
                <w:color w:val="000000"/>
                <w:kern w:val="2"/>
                <w:sz w:val="18"/>
                <w:szCs w:val="18"/>
              </w:rPr>
            </w:pPr>
            <w:r>
              <w:rPr>
                <w:rFonts w:hint="eastAsia" w:ascii="Times New Roman" w:hAnsi="Times New Roman" w:cs="Times New Roman"/>
                <w:i w:val="0"/>
                <w:iCs w:val="0"/>
                <w:color w:val="000000"/>
                <w:kern w:val="2"/>
                <w:sz w:val="18"/>
                <w:szCs w:val="18"/>
                <w:u w:val="none"/>
                <w:lang w:val="en-US" w:eastAsia="zh-CN" w:bidi="ar"/>
              </w:rPr>
              <w:t>0</w:t>
            </w:r>
          </w:p>
        </w:tc>
        <w:tc>
          <w:tcPr>
            <w:tcW w:w="1520" w:type="dxa"/>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cs="Times New Roman" w:eastAsiaTheme="minorEastAsia"/>
                <w:color w:val="000000"/>
                <w:kern w:val="2"/>
                <w:sz w:val="18"/>
                <w:szCs w:val="18"/>
                <w:lang w:val="en-US" w:eastAsia="zh-CN" w:bidi="ar-SA"/>
              </w:rPr>
            </w:pPr>
            <w:r>
              <w:rPr>
                <w:rFonts w:hint="eastAsia" w:ascii="Times New Roman" w:hAnsi="Times New Roman" w:cs="Times New Roman"/>
                <w:i w:val="0"/>
                <w:iCs w:val="0"/>
                <w:color w:val="000000"/>
                <w:kern w:val="2"/>
                <w:sz w:val="18"/>
                <w:szCs w:val="18"/>
                <w:u w:val="none"/>
                <w:lang w:val="en-US" w:eastAsia="zh-CN" w:bidi="ar"/>
              </w:rPr>
              <w:t>0</w:t>
            </w:r>
          </w:p>
        </w:tc>
      </w:tr>
      <w:tr>
        <w:tblPrEx>
          <w:tblCellMar>
            <w:top w:w="0" w:type="dxa"/>
            <w:left w:w="108" w:type="dxa"/>
            <w:bottom w:w="0" w:type="dxa"/>
            <w:right w:w="108" w:type="dxa"/>
          </w:tblCellMar>
        </w:tblPrEx>
        <w:trPr>
          <w:trHeight w:val="407" w:hRule="atLeast"/>
          <w:jc w:val="center"/>
        </w:trPr>
        <w:tc>
          <w:tcPr>
            <w:tcW w:w="2967" w:type="dxa"/>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Times New Roman"/>
                <w:kern w:val="0"/>
                <w:szCs w:val="21"/>
                <w:lang w:eastAsia="zh-CN"/>
              </w:rPr>
            </w:pPr>
          </w:p>
        </w:tc>
        <w:tc>
          <w:tcPr>
            <w:tcW w:w="1511" w:type="dxa"/>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Cs w:val="21"/>
              </w:rPr>
            </w:pPr>
          </w:p>
        </w:tc>
        <w:tc>
          <w:tcPr>
            <w:tcW w:w="2060" w:type="dxa"/>
            <w:gridSpan w:val="3"/>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Cs w:val="21"/>
              </w:rPr>
            </w:pPr>
          </w:p>
        </w:tc>
        <w:tc>
          <w:tcPr>
            <w:tcW w:w="1520" w:type="dxa"/>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宋体" w:cs="Times New Roman"/>
                <w:b w:val="0"/>
                <w:bCs w:val="0"/>
                <w:kern w:val="0"/>
                <w:sz w:val="21"/>
                <w:szCs w:val="21"/>
                <w:lang w:val="en-US" w:eastAsia="zh-CN" w:bidi="ar-SA"/>
              </w:rPr>
            </w:pPr>
          </w:p>
        </w:tc>
      </w:tr>
      <w:tr>
        <w:tblPrEx>
          <w:tblCellMar>
            <w:top w:w="0" w:type="dxa"/>
            <w:left w:w="108" w:type="dxa"/>
            <w:bottom w:w="0" w:type="dxa"/>
            <w:right w:w="108" w:type="dxa"/>
          </w:tblCellMar>
        </w:tblPrEx>
        <w:trPr>
          <w:trHeight w:val="407" w:hRule="atLeast"/>
          <w:jc w:val="center"/>
        </w:trPr>
        <w:tc>
          <w:tcPr>
            <w:tcW w:w="2967"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Cs w:val="21"/>
              </w:rPr>
            </w:pPr>
          </w:p>
        </w:tc>
        <w:tc>
          <w:tcPr>
            <w:tcW w:w="1511" w:type="dxa"/>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Cs w:val="21"/>
              </w:rPr>
            </w:pPr>
          </w:p>
        </w:tc>
        <w:tc>
          <w:tcPr>
            <w:tcW w:w="2060" w:type="dxa"/>
            <w:gridSpan w:val="3"/>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Cs w:val="21"/>
              </w:rPr>
            </w:pPr>
          </w:p>
        </w:tc>
        <w:tc>
          <w:tcPr>
            <w:tcW w:w="1520" w:type="dxa"/>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宋体" w:cs="Times New Roman"/>
                <w:b w:val="0"/>
                <w:bCs w:val="0"/>
                <w:kern w:val="0"/>
                <w:sz w:val="21"/>
                <w:szCs w:val="21"/>
                <w:lang w:val="en-US" w:eastAsia="zh-CN" w:bidi="ar-SA"/>
              </w:rPr>
            </w:pPr>
          </w:p>
        </w:tc>
      </w:tr>
      <w:tr>
        <w:tblPrEx>
          <w:tblCellMar>
            <w:top w:w="0" w:type="dxa"/>
            <w:left w:w="108" w:type="dxa"/>
            <w:bottom w:w="0" w:type="dxa"/>
            <w:right w:w="108" w:type="dxa"/>
          </w:tblCellMar>
        </w:tblPrEx>
        <w:trPr>
          <w:trHeight w:val="407" w:hRule="atLeast"/>
          <w:jc w:val="center"/>
        </w:trPr>
        <w:tc>
          <w:tcPr>
            <w:tcW w:w="2967"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kern w:val="0"/>
                <w:szCs w:val="21"/>
              </w:rPr>
            </w:pPr>
          </w:p>
        </w:tc>
        <w:tc>
          <w:tcPr>
            <w:tcW w:w="1511" w:type="dxa"/>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Cs w:val="21"/>
                <w:lang w:val="en-US" w:eastAsia="zh-CN"/>
              </w:rPr>
            </w:pPr>
          </w:p>
        </w:tc>
        <w:tc>
          <w:tcPr>
            <w:tcW w:w="2060" w:type="dxa"/>
            <w:gridSpan w:val="3"/>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Cs w:val="21"/>
              </w:rPr>
            </w:pPr>
          </w:p>
        </w:tc>
        <w:tc>
          <w:tcPr>
            <w:tcW w:w="1520" w:type="dxa"/>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b w:val="0"/>
                <w:bCs w:val="0"/>
                <w:kern w:val="0"/>
                <w:sz w:val="21"/>
                <w:szCs w:val="21"/>
                <w:lang w:val="en-US" w:eastAsia="zh-CN" w:bidi="ar-SA"/>
              </w:rPr>
            </w:pPr>
          </w:p>
        </w:tc>
      </w:tr>
      <w:tr>
        <w:tblPrEx>
          <w:tblCellMar>
            <w:top w:w="0" w:type="dxa"/>
            <w:left w:w="108" w:type="dxa"/>
            <w:bottom w:w="0" w:type="dxa"/>
            <w:right w:w="108" w:type="dxa"/>
          </w:tblCellMar>
        </w:tblPrEx>
        <w:trPr>
          <w:trHeight w:val="407" w:hRule="atLeast"/>
          <w:jc w:val="center"/>
        </w:trPr>
        <w:tc>
          <w:tcPr>
            <w:tcW w:w="2967"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Cs w:val="21"/>
              </w:rPr>
            </w:pPr>
          </w:p>
        </w:tc>
        <w:tc>
          <w:tcPr>
            <w:tcW w:w="1511" w:type="dxa"/>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Cs w:val="21"/>
              </w:rPr>
            </w:pPr>
          </w:p>
        </w:tc>
        <w:tc>
          <w:tcPr>
            <w:tcW w:w="2060" w:type="dxa"/>
            <w:gridSpan w:val="3"/>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Cs w:val="21"/>
              </w:rPr>
            </w:pPr>
          </w:p>
        </w:tc>
        <w:tc>
          <w:tcPr>
            <w:tcW w:w="1520" w:type="dxa"/>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b w:val="0"/>
                <w:bCs w:val="0"/>
                <w:kern w:val="0"/>
                <w:sz w:val="21"/>
                <w:szCs w:val="21"/>
                <w:lang w:val="en-US" w:eastAsia="zh-CN" w:bidi="ar-SA"/>
              </w:rPr>
            </w:pPr>
          </w:p>
        </w:tc>
      </w:tr>
      <w:tr>
        <w:tblPrEx>
          <w:tblCellMar>
            <w:top w:w="0" w:type="dxa"/>
            <w:left w:w="108" w:type="dxa"/>
            <w:bottom w:w="0" w:type="dxa"/>
            <w:right w:w="108" w:type="dxa"/>
          </w:tblCellMar>
        </w:tblPrEx>
        <w:trPr>
          <w:trHeight w:val="407" w:hRule="atLeast"/>
          <w:jc w:val="center"/>
        </w:trPr>
        <w:tc>
          <w:tcPr>
            <w:tcW w:w="2967"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Cs w:val="21"/>
              </w:rPr>
            </w:pPr>
          </w:p>
        </w:tc>
        <w:tc>
          <w:tcPr>
            <w:tcW w:w="1511" w:type="dxa"/>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_GB2312" w:cs="Times New Roman"/>
                <w:kern w:val="0"/>
                <w:szCs w:val="21"/>
                <w:lang w:val="en-US" w:eastAsia="zh-CN"/>
              </w:rPr>
            </w:pPr>
          </w:p>
        </w:tc>
        <w:tc>
          <w:tcPr>
            <w:tcW w:w="2060" w:type="dxa"/>
            <w:gridSpan w:val="3"/>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Cs w:val="21"/>
              </w:rPr>
            </w:pPr>
          </w:p>
        </w:tc>
        <w:tc>
          <w:tcPr>
            <w:tcW w:w="1520" w:type="dxa"/>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b w:val="0"/>
                <w:bCs w:val="0"/>
                <w:kern w:val="0"/>
                <w:sz w:val="21"/>
                <w:szCs w:val="21"/>
                <w:lang w:val="en-US" w:eastAsia="zh-CN" w:bidi="ar-SA"/>
              </w:rPr>
            </w:pPr>
          </w:p>
        </w:tc>
      </w:tr>
      <w:tr>
        <w:tblPrEx>
          <w:tblCellMar>
            <w:top w:w="0" w:type="dxa"/>
            <w:left w:w="108" w:type="dxa"/>
            <w:bottom w:w="0" w:type="dxa"/>
            <w:right w:w="108" w:type="dxa"/>
          </w:tblCellMar>
        </w:tblPrEx>
        <w:trPr>
          <w:trHeight w:val="407" w:hRule="atLeast"/>
          <w:jc w:val="center"/>
        </w:trPr>
        <w:tc>
          <w:tcPr>
            <w:tcW w:w="2967"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kern w:val="0"/>
                <w:szCs w:val="21"/>
              </w:rPr>
            </w:pPr>
          </w:p>
        </w:tc>
        <w:tc>
          <w:tcPr>
            <w:tcW w:w="1511" w:type="dxa"/>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_GB2312" w:cs="Times New Roman"/>
                <w:kern w:val="0"/>
                <w:szCs w:val="21"/>
                <w:lang w:val="en-US" w:eastAsia="zh-CN"/>
              </w:rPr>
            </w:pPr>
          </w:p>
        </w:tc>
        <w:tc>
          <w:tcPr>
            <w:tcW w:w="2060" w:type="dxa"/>
            <w:gridSpan w:val="3"/>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Cs w:val="21"/>
              </w:rPr>
            </w:pPr>
          </w:p>
        </w:tc>
        <w:tc>
          <w:tcPr>
            <w:tcW w:w="1520" w:type="dxa"/>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b w:val="0"/>
                <w:bCs w:val="0"/>
                <w:kern w:val="0"/>
                <w:sz w:val="21"/>
                <w:szCs w:val="21"/>
                <w:lang w:val="en-US" w:eastAsia="zh-CN" w:bidi="ar-SA"/>
              </w:rPr>
            </w:pPr>
          </w:p>
        </w:tc>
      </w:tr>
      <w:tr>
        <w:tblPrEx>
          <w:tblCellMar>
            <w:top w:w="0" w:type="dxa"/>
            <w:left w:w="108" w:type="dxa"/>
            <w:bottom w:w="0" w:type="dxa"/>
            <w:right w:w="108" w:type="dxa"/>
          </w:tblCellMar>
        </w:tblPrEx>
        <w:trPr>
          <w:trHeight w:val="407" w:hRule="atLeast"/>
          <w:jc w:val="center"/>
        </w:trPr>
        <w:tc>
          <w:tcPr>
            <w:tcW w:w="2967"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Cs w:val="21"/>
              </w:rPr>
            </w:pPr>
          </w:p>
        </w:tc>
        <w:tc>
          <w:tcPr>
            <w:tcW w:w="1511" w:type="dxa"/>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Cs w:val="21"/>
              </w:rPr>
            </w:pPr>
          </w:p>
        </w:tc>
        <w:tc>
          <w:tcPr>
            <w:tcW w:w="2060" w:type="dxa"/>
            <w:gridSpan w:val="3"/>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Cs w:val="21"/>
              </w:rPr>
            </w:pPr>
          </w:p>
        </w:tc>
        <w:tc>
          <w:tcPr>
            <w:tcW w:w="1520" w:type="dxa"/>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p>
        </w:tc>
      </w:tr>
      <w:tr>
        <w:tblPrEx>
          <w:tblCellMar>
            <w:top w:w="0" w:type="dxa"/>
            <w:left w:w="108" w:type="dxa"/>
            <w:bottom w:w="0" w:type="dxa"/>
            <w:right w:w="108" w:type="dxa"/>
          </w:tblCellMar>
        </w:tblPrEx>
        <w:trPr>
          <w:trHeight w:val="407" w:hRule="atLeast"/>
          <w:jc w:val="center"/>
        </w:trPr>
        <w:tc>
          <w:tcPr>
            <w:tcW w:w="2967"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Cs w:val="21"/>
              </w:rPr>
            </w:pPr>
          </w:p>
        </w:tc>
        <w:tc>
          <w:tcPr>
            <w:tcW w:w="1511" w:type="dxa"/>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宋体" w:cs="Times New Roman"/>
                <w:kern w:val="0"/>
                <w:szCs w:val="21"/>
                <w:lang w:val="en-US" w:eastAsia="zh-CN"/>
              </w:rPr>
            </w:pPr>
          </w:p>
        </w:tc>
        <w:tc>
          <w:tcPr>
            <w:tcW w:w="2060" w:type="dxa"/>
            <w:gridSpan w:val="3"/>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cs="Times New Roman"/>
                <w:kern w:val="0"/>
                <w:szCs w:val="21"/>
              </w:rPr>
            </w:pPr>
          </w:p>
        </w:tc>
        <w:tc>
          <w:tcPr>
            <w:tcW w:w="1520" w:type="dxa"/>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p>
        </w:tc>
      </w:tr>
      <w:tr>
        <w:tblPrEx>
          <w:tblCellMar>
            <w:top w:w="0" w:type="dxa"/>
            <w:left w:w="108" w:type="dxa"/>
            <w:bottom w:w="0" w:type="dxa"/>
            <w:right w:w="108" w:type="dxa"/>
          </w:tblCellMar>
        </w:tblPrEx>
        <w:trPr>
          <w:trHeight w:val="407" w:hRule="atLeast"/>
          <w:jc w:val="center"/>
        </w:trPr>
        <w:tc>
          <w:tcPr>
            <w:tcW w:w="2967"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Cs w:val="21"/>
              </w:rPr>
            </w:pPr>
          </w:p>
        </w:tc>
        <w:tc>
          <w:tcPr>
            <w:tcW w:w="1511" w:type="dxa"/>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_GB2312" w:cs="Times New Roman"/>
                <w:kern w:val="0"/>
                <w:szCs w:val="21"/>
                <w:lang w:val="en-US" w:eastAsia="zh-CN"/>
              </w:rPr>
            </w:pPr>
          </w:p>
        </w:tc>
        <w:tc>
          <w:tcPr>
            <w:tcW w:w="2060" w:type="dxa"/>
            <w:gridSpan w:val="3"/>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Cs w:val="21"/>
              </w:rPr>
            </w:pPr>
          </w:p>
        </w:tc>
        <w:tc>
          <w:tcPr>
            <w:tcW w:w="1520" w:type="dxa"/>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p>
        </w:tc>
      </w:tr>
      <w:tr>
        <w:tblPrEx>
          <w:tblCellMar>
            <w:top w:w="0" w:type="dxa"/>
            <w:left w:w="108" w:type="dxa"/>
            <w:bottom w:w="0" w:type="dxa"/>
            <w:right w:w="108" w:type="dxa"/>
          </w:tblCellMar>
        </w:tblPrEx>
        <w:trPr>
          <w:trHeight w:val="407" w:hRule="atLeast"/>
          <w:jc w:val="center"/>
        </w:trPr>
        <w:tc>
          <w:tcPr>
            <w:tcW w:w="2967"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Cs w:val="21"/>
              </w:rPr>
            </w:pPr>
          </w:p>
        </w:tc>
        <w:tc>
          <w:tcPr>
            <w:tcW w:w="151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Cs w:val="21"/>
              </w:rPr>
            </w:pPr>
          </w:p>
        </w:tc>
        <w:tc>
          <w:tcPr>
            <w:tcW w:w="206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Cs w:val="21"/>
              </w:rPr>
            </w:pPr>
          </w:p>
        </w:tc>
        <w:tc>
          <w:tcPr>
            <w:tcW w:w="1520"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default" w:ascii="Times New Roman" w:hAnsi="Times New Roman" w:eastAsia="宋体" w:cs="Times New Roman"/>
                <w:kern w:val="0"/>
                <w:sz w:val="21"/>
                <w:szCs w:val="21"/>
                <w:lang w:val="en-US" w:eastAsia="zh-CN" w:bidi="ar-SA"/>
              </w:rPr>
            </w:pPr>
          </w:p>
        </w:tc>
      </w:tr>
      <w:tr>
        <w:tblPrEx>
          <w:tblCellMar>
            <w:top w:w="0" w:type="dxa"/>
            <w:left w:w="108" w:type="dxa"/>
            <w:bottom w:w="0" w:type="dxa"/>
            <w:right w:w="108" w:type="dxa"/>
          </w:tblCellMar>
        </w:tblPrEx>
        <w:trPr>
          <w:trHeight w:val="301" w:hRule="atLeast"/>
          <w:jc w:val="center"/>
        </w:trPr>
        <w:tc>
          <w:tcPr>
            <w:tcW w:w="2967" w:type="dxa"/>
            <w:tcBorders>
              <w:top w:val="nil"/>
              <w:left w:val="single" w:color="auto" w:sz="4" w:space="0"/>
              <w:bottom w:val="single" w:color="auto" w:sz="4" w:space="0"/>
              <w:right w:val="single" w:color="auto" w:sz="4" w:space="0"/>
            </w:tcBorders>
            <w:noWrap w:val="0"/>
            <w:vAlign w:val="center"/>
          </w:tcPr>
          <w:p>
            <w:pPr>
              <w:widowControl/>
              <w:ind w:firstLine="210" w:firstLineChars="100"/>
              <w:jc w:val="center"/>
              <w:rPr>
                <w:rFonts w:hint="default" w:ascii="Times New Roman" w:hAnsi="Times New Roman" w:eastAsia="仿宋_GB2312" w:cs="Times New Roman"/>
                <w:kern w:val="0"/>
                <w:szCs w:val="21"/>
              </w:rPr>
            </w:pPr>
          </w:p>
        </w:tc>
        <w:tc>
          <w:tcPr>
            <w:tcW w:w="151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Cs w:val="21"/>
              </w:rPr>
            </w:pPr>
          </w:p>
        </w:tc>
        <w:tc>
          <w:tcPr>
            <w:tcW w:w="205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kern w:val="0"/>
                <w:szCs w:val="21"/>
              </w:rPr>
            </w:pPr>
          </w:p>
        </w:tc>
        <w:tc>
          <w:tcPr>
            <w:tcW w:w="1520"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p>
        </w:tc>
      </w:tr>
      <w:tr>
        <w:tblPrEx>
          <w:tblCellMar>
            <w:top w:w="0" w:type="dxa"/>
            <w:left w:w="108" w:type="dxa"/>
            <w:bottom w:w="0" w:type="dxa"/>
            <w:right w:w="108" w:type="dxa"/>
          </w:tblCellMar>
        </w:tblPrEx>
        <w:trPr>
          <w:trHeight w:val="405" w:hRule="atLeast"/>
          <w:jc w:val="center"/>
        </w:trPr>
        <w:tc>
          <w:tcPr>
            <w:tcW w:w="2967" w:type="dxa"/>
            <w:tcBorders>
              <w:top w:val="single" w:color="auto" w:sz="4" w:space="0"/>
              <w:left w:val="single" w:color="auto" w:sz="4" w:space="0"/>
              <w:bottom w:val="single" w:color="auto" w:sz="4" w:space="0"/>
              <w:right w:val="single" w:color="auto" w:sz="4" w:space="0"/>
            </w:tcBorders>
            <w:noWrap w:val="0"/>
            <w:vAlign w:val="center"/>
          </w:tcPr>
          <w:p>
            <w:pPr>
              <w:widowControl/>
              <w:ind w:firstLine="210" w:firstLineChars="100"/>
              <w:jc w:val="left"/>
              <w:rPr>
                <w:rFonts w:hint="eastAsia" w:ascii="Times New Roman" w:hAnsi="Times New Roman"/>
                <w:kern w:val="0"/>
                <w:szCs w:val="21"/>
              </w:rPr>
            </w:pPr>
            <w:r>
              <w:rPr>
                <w:rFonts w:hint="eastAsia" w:ascii="Times New Roman" w:hAnsi="Times New Roman"/>
                <w:kern w:val="0"/>
                <w:szCs w:val="21"/>
              </w:rPr>
              <w:t>政府采购金额</w:t>
            </w:r>
          </w:p>
        </w:tc>
        <w:tc>
          <w:tcPr>
            <w:tcW w:w="1520"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kern w:val="0"/>
                <w:szCs w:val="21"/>
              </w:rPr>
            </w:pPr>
            <w:r>
              <w:rPr>
                <w:rStyle w:val="16"/>
                <w:rFonts w:hint="eastAsia" w:ascii="Times New Roman" w:hAnsi="Times New Roman" w:cs="Times New Roman" w:eastAsiaTheme="minorEastAsia"/>
                <w:sz w:val="18"/>
                <w:szCs w:val="18"/>
                <w:lang w:bidi="ar"/>
              </w:rPr>
              <w:t>52.01</w:t>
            </w:r>
            <w:r>
              <w:rPr>
                <w:rStyle w:val="22"/>
                <w:rFonts w:hint="default" w:ascii="Times New Roman Regular" w:hAnsi="Times New Roman Regular" w:eastAsia="仿宋_GB2312" w:cs="Times New Roman Regular"/>
                <w:sz w:val="21"/>
                <w:szCs w:val="21"/>
              </w:rPr>
              <w:t>万元</w:t>
            </w:r>
          </w:p>
        </w:tc>
        <w:tc>
          <w:tcPr>
            <w:tcW w:w="20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kern w:val="0"/>
                <w:szCs w:val="21"/>
              </w:rPr>
            </w:pPr>
            <w:r>
              <w:rPr>
                <w:rStyle w:val="16"/>
                <w:rFonts w:hint="eastAsia" w:ascii="Times New Roman" w:hAnsi="Times New Roman" w:cs="Times New Roman" w:eastAsiaTheme="minorEastAsia"/>
                <w:sz w:val="18"/>
                <w:szCs w:val="18"/>
                <w:lang w:bidi="ar"/>
              </w:rPr>
              <w:t>52.01</w:t>
            </w:r>
            <w:r>
              <w:rPr>
                <w:rStyle w:val="22"/>
                <w:rFonts w:hint="default" w:ascii="Times New Roman Regular" w:hAnsi="Times New Roman Regular" w:eastAsia="仿宋_GB2312" w:cs="Times New Roman Regular"/>
                <w:sz w:val="21"/>
                <w:szCs w:val="21"/>
              </w:rPr>
              <w:t>万元</w:t>
            </w:r>
          </w:p>
        </w:tc>
        <w:tc>
          <w:tcPr>
            <w:tcW w:w="1520"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Times New Roman" w:hAnsi="Times New Roman" w:eastAsia="仿宋_GB2312" w:cs="Times New Roman"/>
                <w:kern w:val="0"/>
                <w:szCs w:val="21"/>
                <w:lang w:eastAsia="zh-CN"/>
              </w:rPr>
            </w:pPr>
            <w:r>
              <w:rPr>
                <w:rStyle w:val="16"/>
                <w:rFonts w:hint="eastAsia" w:ascii="Times New Roman" w:hAnsi="Times New Roman" w:cs="Times New Roman" w:eastAsiaTheme="minorEastAsia"/>
                <w:sz w:val="18"/>
                <w:szCs w:val="18"/>
                <w:lang w:bidi="ar"/>
              </w:rPr>
              <w:t>142.87</w:t>
            </w:r>
            <w:r>
              <w:rPr>
                <w:rStyle w:val="22"/>
                <w:rFonts w:hint="eastAsia" w:ascii="Times New Roman Regular" w:hAnsi="Times New Roman Regular" w:eastAsia="仿宋_GB2312" w:cs="Times New Roman Regular"/>
                <w:sz w:val="21"/>
                <w:szCs w:val="21"/>
                <w:lang w:eastAsia="zh-CN"/>
              </w:rPr>
              <w:t>万元</w:t>
            </w:r>
          </w:p>
        </w:tc>
      </w:tr>
      <w:tr>
        <w:tblPrEx>
          <w:tblCellMar>
            <w:top w:w="0" w:type="dxa"/>
            <w:left w:w="108" w:type="dxa"/>
            <w:bottom w:w="0" w:type="dxa"/>
            <w:right w:w="108" w:type="dxa"/>
          </w:tblCellMar>
        </w:tblPrEx>
        <w:trPr>
          <w:trHeight w:val="319" w:hRule="atLeast"/>
          <w:jc w:val="center"/>
        </w:trPr>
        <w:tc>
          <w:tcPr>
            <w:tcW w:w="29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kern w:val="0"/>
                <w:szCs w:val="21"/>
              </w:rPr>
            </w:pPr>
            <w:r>
              <w:rPr>
                <w:rFonts w:hint="eastAsia" w:ascii="Times New Roman" w:hAnsi="Times New Roman"/>
                <w:kern w:val="0"/>
                <w:szCs w:val="21"/>
              </w:rPr>
              <w:t>厉行节约保障措施</w:t>
            </w:r>
          </w:p>
        </w:tc>
        <w:tc>
          <w:tcPr>
            <w:tcW w:w="5091" w:type="dxa"/>
            <w:gridSpan w:val="5"/>
            <w:tcBorders>
              <w:top w:val="single" w:color="auto" w:sz="4" w:space="0"/>
              <w:left w:val="nil"/>
              <w:bottom w:val="single" w:color="auto" w:sz="4" w:space="0"/>
              <w:right w:val="single" w:color="000000" w:sz="4" w:space="0"/>
            </w:tcBorders>
            <w:noWrap w:val="0"/>
            <w:vAlign w:val="center"/>
          </w:tcPr>
          <w:p>
            <w:pPr>
              <w:widowControl/>
              <w:tabs>
                <w:tab w:val="left" w:pos="1703"/>
              </w:tabs>
              <w:jc w:val="left"/>
              <w:rPr>
                <w:rFonts w:hint="eastAsia" w:ascii="Times New Roman" w:hAnsi="Times New Roman" w:eastAsia="宋体" w:cs="Times New Roman"/>
                <w:kern w:val="0"/>
                <w:szCs w:val="21"/>
                <w:lang w:eastAsia="zh-CN"/>
              </w:rPr>
            </w:pPr>
            <w:r>
              <w:rPr>
                <w:rFonts w:hint="eastAsia" w:ascii="Times New Roman" w:hAnsi="Times New Roman" w:cs="Times New Roman"/>
                <w:kern w:val="0"/>
                <w:szCs w:val="21"/>
                <w:lang w:eastAsia="zh-CN"/>
              </w:rPr>
              <w:tab/>
            </w:r>
            <w:r>
              <w:rPr>
                <w:rFonts w:hint="eastAsia" w:ascii="Times New Roman" w:hAnsi="Times New Roman"/>
                <w:kern w:val="0"/>
                <w:szCs w:val="21"/>
                <w:lang w:val="en-US" w:eastAsia="zh-CN"/>
              </w:rPr>
              <w:t>严格控制三公经费支出</w:t>
            </w:r>
            <w:r>
              <w:rPr>
                <w:rFonts w:hint="eastAsia" w:ascii="Times New Roman" w:hAnsi="Times New Roman"/>
                <w:kern w:val="0"/>
                <w:szCs w:val="21"/>
              </w:rPr>
              <w:t>　　</w:t>
            </w:r>
          </w:p>
        </w:tc>
      </w:tr>
    </w:tbl>
    <w:p>
      <w:pPr>
        <w:spacing w:before="62" w:beforeLines="20"/>
        <w:rPr>
          <w:rFonts w:hint="default" w:ascii="Times New Roman" w:hAnsi="Times New Roman" w:eastAsia="仿宋_GB2312" w:cs="Times New Roman"/>
          <w:sz w:val="32"/>
          <w:szCs w:val="32"/>
        </w:rPr>
      </w:pPr>
    </w:p>
    <w:p>
      <w:pPr>
        <w:spacing w:before="62" w:beforeLines="20"/>
        <w:rPr>
          <w:rFonts w:hint="default" w:ascii="Times New Roman" w:hAnsi="Times New Roman" w:eastAsia="仿宋_GB2312" w:cs="Times New Roman"/>
          <w:sz w:val="32"/>
          <w:szCs w:val="32"/>
        </w:rPr>
      </w:pPr>
    </w:p>
    <w:p>
      <w:pPr>
        <w:spacing w:before="62" w:beforeLines="20"/>
        <w:rPr>
          <w:rFonts w:hint="default" w:ascii="Times New Roman" w:hAnsi="Times New Roman" w:eastAsia="仿宋_GB2312" w:cs="Times New Roman"/>
          <w:sz w:val="32"/>
          <w:szCs w:val="32"/>
        </w:rPr>
      </w:pPr>
    </w:p>
    <w:p>
      <w:pPr>
        <w:spacing w:before="62" w:beforeLines="20"/>
        <w:rPr>
          <w:rFonts w:hint="default" w:ascii="Times New Roman" w:hAnsi="Times New Roman" w:eastAsia="仿宋_GB2312" w:cs="Times New Roman"/>
          <w:sz w:val="32"/>
          <w:szCs w:val="32"/>
        </w:rPr>
      </w:pPr>
    </w:p>
    <w:p>
      <w:pPr>
        <w:spacing w:before="62" w:beforeLines="20"/>
        <w:rPr>
          <w:rFonts w:hint="eastAsia" w:ascii="Times New Roman" w:hAnsi="Times New Roman" w:eastAsia="仿宋" w:cs="Times New Roman"/>
          <w:sz w:val="32"/>
          <w:szCs w:val="32"/>
          <w:lang w:eastAsia="zh-CN"/>
        </w:rPr>
      </w:pPr>
      <w:r>
        <w:rPr>
          <w:rFonts w:hint="default"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3：</w:t>
      </w:r>
    </w:p>
    <w:p>
      <w:pPr>
        <w:jc w:val="center"/>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邵阳市北塔区融媒体中心2022年度部门整体支出</w:t>
      </w:r>
    </w:p>
    <w:p>
      <w:pPr>
        <w:jc w:val="center"/>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绩效自评表</w:t>
      </w:r>
    </w:p>
    <w:tbl>
      <w:tblPr>
        <w:tblStyle w:val="1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108" w:type="dxa"/>
        </w:tblCellMar>
      </w:tblPr>
      <w:tblGrid>
        <w:gridCol w:w="569"/>
        <w:gridCol w:w="846"/>
        <w:gridCol w:w="986"/>
        <w:gridCol w:w="947"/>
        <w:gridCol w:w="1288"/>
        <w:gridCol w:w="1731"/>
        <w:gridCol w:w="1383"/>
        <w:gridCol w:w="688"/>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108" w:type="dxa"/>
          </w:tblCellMar>
        </w:tblPrEx>
        <w:trPr>
          <w:trHeight w:val="454" w:hRule="atLeast"/>
          <w:jc w:val="center"/>
        </w:trPr>
        <w:tc>
          <w:tcPr>
            <w:tcW w:w="306" w:type="pct"/>
            <w:vMerge w:val="restart"/>
            <w:noWrap w:val="0"/>
            <w:textDirection w:val="tbRlV"/>
            <w:vAlign w:val="center"/>
          </w:tcPr>
          <w:p>
            <w:pPr>
              <w:widowControl/>
              <w:ind w:left="113" w:right="113"/>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部门资金（万元）</w:t>
            </w:r>
          </w:p>
        </w:tc>
        <w:tc>
          <w:tcPr>
            <w:tcW w:w="1491" w:type="pct"/>
            <w:gridSpan w:val="3"/>
            <w:noWrap w:val="0"/>
            <w:vAlign w:val="center"/>
          </w:tcPr>
          <w:p>
            <w:pPr>
              <w:widowControl/>
              <w:jc w:val="center"/>
              <w:rPr>
                <w:rFonts w:hint="default" w:ascii="Times New Roman" w:hAnsi="Times New Roman" w:cs="Times New Roman"/>
                <w:color w:val="000000"/>
                <w:kern w:val="0"/>
                <w:sz w:val="18"/>
                <w:szCs w:val="18"/>
              </w:rPr>
            </w:pPr>
          </w:p>
        </w:tc>
        <w:tc>
          <w:tcPr>
            <w:tcW w:w="690" w:type="pct"/>
            <w:noWrap w:val="0"/>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全年预算数</w:t>
            </w:r>
          </w:p>
        </w:tc>
        <w:tc>
          <w:tcPr>
            <w:tcW w:w="929" w:type="pct"/>
            <w:noWrap w:val="0"/>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全年执行数</w:t>
            </w:r>
          </w:p>
        </w:tc>
        <w:tc>
          <w:tcPr>
            <w:tcW w:w="741" w:type="pct"/>
            <w:noWrap w:val="0"/>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预算执行率</w:t>
            </w:r>
          </w:p>
        </w:tc>
        <w:tc>
          <w:tcPr>
            <w:tcW w:w="369" w:type="pct"/>
            <w:noWrap w:val="0"/>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分值</w:t>
            </w:r>
          </w:p>
        </w:tc>
        <w:tc>
          <w:tcPr>
            <w:tcW w:w="470" w:type="pct"/>
            <w:noWrap w:val="0"/>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108" w:type="dxa"/>
          </w:tblCellMar>
        </w:tblPrEx>
        <w:trPr>
          <w:trHeight w:val="454" w:hRule="atLeast"/>
          <w:jc w:val="center"/>
        </w:trPr>
        <w:tc>
          <w:tcPr>
            <w:tcW w:w="306" w:type="pct"/>
            <w:vMerge w:val="continue"/>
            <w:noWrap w:val="0"/>
            <w:textDirection w:val="tbRlV"/>
            <w:vAlign w:val="center"/>
          </w:tcPr>
          <w:p>
            <w:pPr>
              <w:widowControl/>
              <w:ind w:left="113" w:right="113"/>
              <w:jc w:val="left"/>
              <w:rPr>
                <w:rFonts w:hint="default" w:ascii="Times New Roman" w:hAnsi="Times New Roman" w:cs="Times New Roman"/>
                <w:color w:val="000000"/>
                <w:kern w:val="0"/>
                <w:sz w:val="18"/>
                <w:szCs w:val="18"/>
              </w:rPr>
            </w:pPr>
          </w:p>
        </w:tc>
        <w:tc>
          <w:tcPr>
            <w:tcW w:w="1491" w:type="pct"/>
            <w:gridSpan w:val="3"/>
            <w:noWrap w:val="0"/>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年度资金总额　</w:t>
            </w:r>
          </w:p>
        </w:tc>
        <w:tc>
          <w:tcPr>
            <w:tcW w:w="690" w:type="pct"/>
            <w:noWrap w:val="0"/>
            <w:vAlign w:val="center"/>
          </w:tcPr>
          <w:p>
            <w:pPr>
              <w:widowControl/>
              <w:jc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aps w:val="0"/>
                <w:color w:val="auto"/>
                <w:spacing w:val="0"/>
                <w:kern w:val="2"/>
                <w:sz w:val="18"/>
                <w:szCs w:val="18"/>
                <w:highlight w:val="none"/>
                <w:shd w:val="clear" w:fill="FFFFFF"/>
                <w:lang w:val="en-US" w:eastAsia="zh-CN" w:bidi="ar-SA"/>
              </w:rPr>
              <w:t>162.85万元</w:t>
            </w:r>
          </w:p>
        </w:tc>
        <w:tc>
          <w:tcPr>
            <w:tcW w:w="929" w:type="pct"/>
            <w:noWrap w:val="0"/>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129.7万元</w:t>
            </w:r>
          </w:p>
        </w:tc>
        <w:tc>
          <w:tcPr>
            <w:tcW w:w="741" w:type="pct"/>
            <w:noWrap w:val="0"/>
            <w:vAlign w:val="center"/>
          </w:tcPr>
          <w:p>
            <w:pPr>
              <w:widowControl/>
              <w:jc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aps w:val="0"/>
                <w:color w:val="auto"/>
                <w:spacing w:val="0"/>
                <w:kern w:val="2"/>
                <w:sz w:val="18"/>
                <w:szCs w:val="18"/>
                <w:highlight w:val="none"/>
                <w:shd w:val="clear" w:fill="FFFFFF"/>
                <w:lang w:val="en-US" w:eastAsia="zh-CN" w:bidi="ar-SA"/>
              </w:rPr>
              <w:t>79.64%</w:t>
            </w:r>
          </w:p>
        </w:tc>
        <w:tc>
          <w:tcPr>
            <w:tcW w:w="369" w:type="pct"/>
            <w:noWrap w:val="0"/>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10</w:t>
            </w:r>
          </w:p>
        </w:tc>
        <w:tc>
          <w:tcPr>
            <w:tcW w:w="470" w:type="pct"/>
            <w:noWrap w:val="0"/>
            <w:vAlign w:val="center"/>
          </w:tcPr>
          <w:p>
            <w:pPr>
              <w:widowControl/>
              <w:jc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cs="Times New Roman"/>
                <w:color w:val="000000"/>
                <w:kern w:val="0"/>
                <w:sz w:val="18"/>
                <w:szCs w:val="18"/>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108" w:type="dxa"/>
          </w:tblCellMar>
        </w:tblPrEx>
        <w:trPr>
          <w:trHeight w:val="454" w:hRule="atLeast"/>
          <w:jc w:val="center"/>
        </w:trPr>
        <w:tc>
          <w:tcPr>
            <w:tcW w:w="306" w:type="pct"/>
            <w:vMerge w:val="continue"/>
            <w:noWrap w:val="0"/>
            <w:textDirection w:val="tbRlV"/>
            <w:vAlign w:val="center"/>
          </w:tcPr>
          <w:p>
            <w:pPr>
              <w:widowControl/>
              <w:ind w:left="113" w:right="113"/>
              <w:jc w:val="left"/>
              <w:rPr>
                <w:rFonts w:hint="default" w:ascii="Times New Roman" w:hAnsi="Times New Roman" w:cs="Times New Roman"/>
                <w:color w:val="000000"/>
                <w:kern w:val="0"/>
                <w:sz w:val="18"/>
                <w:szCs w:val="18"/>
              </w:rPr>
            </w:pPr>
          </w:p>
        </w:tc>
        <w:tc>
          <w:tcPr>
            <w:tcW w:w="2182" w:type="pct"/>
            <w:gridSpan w:val="4"/>
            <w:noWrap w:val="0"/>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按收入性质分类</w:t>
            </w:r>
          </w:p>
        </w:tc>
        <w:tc>
          <w:tcPr>
            <w:tcW w:w="2510" w:type="pct"/>
            <w:gridSpan w:val="4"/>
            <w:noWrap w:val="0"/>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按支出性质分类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108" w:type="dxa"/>
          </w:tblCellMar>
        </w:tblPrEx>
        <w:trPr>
          <w:trHeight w:val="454" w:hRule="atLeast"/>
          <w:jc w:val="center"/>
        </w:trPr>
        <w:tc>
          <w:tcPr>
            <w:tcW w:w="306" w:type="pct"/>
            <w:vMerge w:val="continue"/>
            <w:noWrap w:val="0"/>
            <w:textDirection w:val="tbRlV"/>
            <w:vAlign w:val="center"/>
          </w:tcPr>
          <w:p>
            <w:pPr>
              <w:widowControl/>
              <w:ind w:left="113" w:right="113"/>
              <w:jc w:val="left"/>
              <w:rPr>
                <w:rFonts w:hint="default" w:ascii="Times New Roman" w:hAnsi="Times New Roman" w:cs="Times New Roman"/>
                <w:color w:val="000000"/>
                <w:kern w:val="0"/>
                <w:sz w:val="18"/>
                <w:szCs w:val="18"/>
              </w:rPr>
            </w:pPr>
          </w:p>
        </w:tc>
        <w:tc>
          <w:tcPr>
            <w:tcW w:w="1491" w:type="pct"/>
            <w:gridSpan w:val="3"/>
            <w:noWrap w:val="0"/>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一般公共预算拨款</w:t>
            </w:r>
          </w:p>
        </w:tc>
        <w:tc>
          <w:tcPr>
            <w:tcW w:w="690" w:type="pct"/>
            <w:noWrap w:val="0"/>
            <w:vAlign w:val="center"/>
          </w:tcPr>
          <w:p>
            <w:pPr>
              <w:widowControl/>
              <w:jc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129.7万元</w:t>
            </w:r>
          </w:p>
        </w:tc>
        <w:tc>
          <w:tcPr>
            <w:tcW w:w="1671" w:type="pct"/>
            <w:gridSpan w:val="2"/>
            <w:noWrap w:val="0"/>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基本支出</w:t>
            </w:r>
          </w:p>
        </w:tc>
        <w:tc>
          <w:tcPr>
            <w:tcW w:w="839" w:type="pct"/>
            <w:gridSpan w:val="2"/>
            <w:noWrap w:val="0"/>
            <w:vAlign w:val="center"/>
          </w:tcPr>
          <w:p>
            <w:pPr>
              <w:widowControl/>
              <w:jc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129.7万元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108" w:type="dxa"/>
          </w:tblCellMar>
        </w:tblPrEx>
        <w:trPr>
          <w:trHeight w:val="454" w:hRule="atLeast"/>
          <w:jc w:val="center"/>
        </w:trPr>
        <w:tc>
          <w:tcPr>
            <w:tcW w:w="306" w:type="pct"/>
            <w:vMerge w:val="continue"/>
            <w:noWrap w:val="0"/>
            <w:textDirection w:val="tbRlV"/>
            <w:vAlign w:val="center"/>
          </w:tcPr>
          <w:p>
            <w:pPr>
              <w:widowControl/>
              <w:ind w:left="113" w:right="113"/>
              <w:jc w:val="left"/>
              <w:rPr>
                <w:rFonts w:hint="default" w:ascii="Times New Roman" w:hAnsi="Times New Roman" w:cs="Times New Roman"/>
                <w:color w:val="000000"/>
                <w:kern w:val="0"/>
                <w:sz w:val="18"/>
                <w:szCs w:val="18"/>
              </w:rPr>
            </w:pPr>
          </w:p>
        </w:tc>
        <w:tc>
          <w:tcPr>
            <w:tcW w:w="1491" w:type="pct"/>
            <w:gridSpan w:val="3"/>
            <w:noWrap w:val="0"/>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政府性基金拨款</w:t>
            </w:r>
          </w:p>
        </w:tc>
        <w:tc>
          <w:tcPr>
            <w:tcW w:w="690" w:type="pct"/>
            <w:noWrap w:val="0"/>
            <w:vAlign w:val="center"/>
          </w:tcPr>
          <w:p>
            <w:pPr>
              <w:widowControl/>
              <w:jc w:val="center"/>
              <w:rPr>
                <w:rFonts w:hint="default" w:ascii="Times New Roman" w:hAnsi="Times New Roman" w:eastAsia="宋体" w:cs="Times New Roman"/>
                <w:color w:val="000000"/>
                <w:kern w:val="0"/>
                <w:sz w:val="18"/>
                <w:szCs w:val="18"/>
                <w:lang w:val="en-US" w:eastAsia="zh-CN"/>
              </w:rPr>
            </w:pPr>
          </w:p>
        </w:tc>
        <w:tc>
          <w:tcPr>
            <w:tcW w:w="1671" w:type="pct"/>
            <w:gridSpan w:val="2"/>
            <w:noWrap w:val="0"/>
            <w:vAlign w:val="center"/>
          </w:tcPr>
          <w:p>
            <w:pPr>
              <w:widowControl/>
              <w:jc w:val="center"/>
              <w:textAlignment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lang w:bidi="ar"/>
              </w:rPr>
              <w:t>1.人员经费</w:t>
            </w:r>
          </w:p>
        </w:tc>
        <w:tc>
          <w:tcPr>
            <w:tcW w:w="839" w:type="pct"/>
            <w:gridSpan w:val="2"/>
            <w:noWrap w:val="0"/>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eastAsia="宋体" w:cs="Times New Roman"/>
                <w:color w:val="000000"/>
                <w:kern w:val="0"/>
                <w:sz w:val="18"/>
                <w:szCs w:val="18"/>
                <w:lang w:val="en-US" w:eastAsia="zh-CN"/>
              </w:rPr>
              <w:t>65.25</w:t>
            </w:r>
            <w:r>
              <w:rPr>
                <w:rFonts w:hint="default" w:ascii="Times New Roman" w:hAnsi="Times New Roman" w:cs="Times New Roman"/>
                <w:color w:val="000000"/>
                <w:kern w:val="0"/>
                <w:sz w:val="18"/>
                <w:szCs w:val="18"/>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108" w:type="dxa"/>
          </w:tblCellMar>
        </w:tblPrEx>
        <w:trPr>
          <w:trHeight w:val="454" w:hRule="atLeast"/>
          <w:jc w:val="center"/>
        </w:trPr>
        <w:tc>
          <w:tcPr>
            <w:tcW w:w="306" w:type="pct"/>
            <w:vMerge w:val="continue"/>
            <w:noWrap w:val="0"/>
            <w:textDirection w:val="tbRlV"/>
            <w:vAlign w:val="center"/>
          </w:tcPr>
          <w:p>
            <w:pPr>
              <w:widowControl/>
              <w:ind w:left="113" w:right="113"/>
              <w:jc w:val="left"/>
              <w:rPr>
                <w:rFonts w:hint="default" w:ascii="Times New Roman" w:hAnsi="Times New Roman" w:cs="Times New Roman"/>
                <w:color w:val="000000"/>
                <w:kern w:val="0"/>
                <w:sz w:val="18"/>
                <w:szCs w:val="18"/>
              </w:rPr>
            </w:pPr>
          </w:p>
        </w:tc>
        <w:tc>
          <w:tcPr>
            <w:tcW w:w="1491" w:type="pct"/>
            <w:gridSpan w:val="3"/>
            <w:noWrap w:val="0"/>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纳入管理的非税收入拨款</w:t>
            </w:r>
          </w:p>
        </w:tc>
        <w:tc>
          <w:tcPr>
            <w:tcW w:w="690" w:type="pct"/>
            <w:noWrap w:val="0"/>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1671" w:type="pct"/>
            <w:gridSpan w:val="2"/>
            <w:noWrap w:val="0"/>
            <w:vAlign w:val="center"/>
          </w:tcPr>
          <w:p>
            <w:pPr>
              <w:widowControl/>
              <w:ind w:firstLine="360" w:firstLineChars="200"/>
              <w:jc w:val="center"/>
              <w:textAlignment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lang w:bidi="ar"/>
              </w:rPr>
              <w:t>2.公用经费</w:t>
            </w:r>
          </w:p>
        </w:tc>
        <w:tc>
          <w:tcPr>
            <w:tcW w:w="839" w:type="pct"/>
            <w:gridSpan w:val="2"/>
            <w:noWrap w:val="0"/>
            <w:vAlign w:val="center"/>
          </w:tcPr>
          <w:p>
            <w:pPr>
              <w:widowControl/>
              <w:jc w:val="center"/>
              <w:rPr>
                <w:rFonts w:hint="default" w:ascii="Times New Roman" w:hAnsi="Times New Roman" w:eastAsia="宋体" w:cs="Times New Roman"/>
                <w:color w:val="000000"/>
                <w:kern w:val="0"/>
                <w:sz w:val="18"/>
                <w:szCs w:val="18"/>
                <w:lang w:eastAsia="zh-CN"/>
              </w:rPr>
            </w:pPr>
            <w:r>
              <w:rPr>
                <w:rFonts w:hint="default" w:ascii="Times New Roman" w:hAnsi="Times New Roman" w:cs="Times New Roman"/>
                <w:color w:val="000000"/>
                <w:kern w:val="0"/>
                <w:sz w:val="18"/>
                <w:szCs w:val="18"/>
              </w:rPr>
              <w:t>64.46</w:t>
            </w:r>
            <w:r>
              <w:rPr>
                <w:rFonts w:hint="default" w:ascii="Times New Roman" w:hAnsi="Times New Roman" w:cs="Times New Roman"/>
                <w:color w:val="000000"/>
                <w:kern w:val="0"/>
                <w:sz w:val="18"/>
                <w:szCs w:val="18"/>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108" w:type="dxa"/>
          </w:tblCellMar>
        </w:tblPrEx>
        <w:trPr>
          <w:trHeight w:val="454" w:hRule="atLeast"/>
          <w:jc w:val="center"/>
        </w:trPr>
        <w:tc>
          <w:tcPr>
            <w:tcW w:w="306" w:type="pct"/>
            <w:vMerge w:val="continue"/>
            <w:noWrap w:val="0"/>
            <w:textDirection w:val="tbRlV"/>
            <w:vAlign w:val="center"/>
          </w:tcPr>
          <w:p>
            <w:pPr>
              <w:widowControl/>
              <w:ind w:left="113" w:right="113"/>
              <w:jc w:val="left"/>
              <w:rPr>
                <w:rFonts w:hint="default" w:ascii="Times New Roman" w:hAnsi="Times New Roman" w:cs="Times New Roman"/>
                <w:color w:val="000000"/>
                <w:kern w:val="0"/>
                <w:sz w:val="18"/>
                <w:szCs w:val="18"/>
              </w:rPr>
            </w:pPr>
          </w:p>
        </w:tc>
        <w:tc>
          <w:tcPr>
            <w:tcW w:w="1491" w:type="pct"/>
            <w:gridSpan w:val="3"/>
            <w:noWrap w:val="0"/>
            <w:vAlign w:val="center"/>
          </w:tcPr>
          <w:p>
            <w:pPr>
              <w:widowControl/>
              <w:jc w:val="center"/>
              <w:rPr>
                <w:rFonts w:hint="default" w:ascii="Times New Roman" w:hAnsi="Times New Roman" w:cs="Times New Roman"/>
                <w:color w:val="000000"/>
                <w:kern w:val="0"/>
                <w:sz w:val="18"/>
                <w:szCs w:val="18"/>
              </w:rPr>
            </w:pPr>
          </w:p>
        </w:tc>
        <w:tc>
          <w:tcPr>
            <w:tcW w:w="690" w:type="pct"/>
            <w:noWrap w:val="0"/>
            <w:vAlign w:val="center"/>
          </w:tcPr>
          <w:p>
            <w:pPr>
              <w:widowControl/>
              <w:jc w:val="center"/>
              <w:rPr>
                <w:rFonts w:hint="default" w:ascii="Times New Roman" w:hAnsi="Times New Roman" w:cs="Times New Roman"/>
                <w:color w:val="000000"/>
                <w:kern w:val="0"/>
                <w:sz w:val="18"/>
                <w:szCs w:val="18"/>
              </w:rPr>
            </w:pPr>
          </w:p>
        </w:tc>
        <w:tc>
          <w:tcPr>
            <w:tcW w:w="1671" w:type="pct"/>
            <w:gridSpan w:val="2"/>
            <w:noWrap w:val="0"/>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其中：三公经费</w:t>
            </w:r>
          </w:p>
        </w:tc>
        <w:tc>
          <w:tcPr>
            <w:tcW w:w="839" w:type="pct"/>
            <w:gridSpan w:val="2"/>
            <w:noWrap w:val="0"/>
            <w:vAlign w:val="center"/>
          </w:tcPr>
          <w:p>
            <w:pPr>
              <w:widowControl/>
              <w:jc w:val="center"/>
              <w:rPr>
                <w:rFonts w:hint="default" w:ascii="Times New Roman" w:hAnsi="Times New Roman"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108" w:type="dxa"/>
          </w:tblCellMar>
        </w:tblPrEx>
        <w:trPr>
          <w:trHeight w:val="454" w:hRule="atLeast"/>
          <w:jc w:val="center"/>
        </w:trPr>
        <w:tc>
          <w:tcPr>
            <w:tcW w:w="306" w:type="pct"/>
            <w:vMerge w:val="continue"/>
            <w:noWrap w:val="0"/>
            <w:textDirection w:val="tbRlV"/>
            <w:vAlign w:val="center"/>
          </w:tcPr>
          <w:p>
            <w:pPr>
              <w:widowControl/>
              <w:ind w:left="113" w:right="113"/>
              <w:jc w:val="left"/>
              <w:rPr>
                <w:rFonts w:hint="default" w:ascii="Times New Roman" w:hAnsi="Times New Roman" w:cs="Times New Roman"/>
                <w:color w:val="000000"/>
                <w:kern w:val="0"/>
                <w:sz w:val="18"/>
                <w:szCs w:val="18"/>
              </w:rPr>
            </w:pPr>
          </w:p>
        </w:tc>
        <w:tc>
          <w:tcPr>
            <w:tcW w:w="1491" w:type="pct"/>
            <w:gridSpan w:val="3"/>
            <w:noWrap w:val="0"/>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其他资金</w:t>
            </w:r>
          </w:p>
        </w:tc>
        <w:tc>
          <w:tcPr>
            <w:tcW w:w="690" w:type="pct"/>
            <w:noWrap w:val="0"/>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lang w:val="en-US" w:eastAsia="zh-CN"/>
              </w:rPr>
              <w:t>0</w:t>
            </w:r>
            <w:r>
              <w:rPr>
                <w:rFonts w:hint="default" w:ascii="Times New Roman" w:hAnsi="Times New Roman" w:cs="Times New Roman"/>
                <w:color w:val="000000"/>
                <w:kern w:val="0"/>
                <w:sz w:val="18"/>
                <w:szCs w:val="18"/>
              </w:rPr>
              <w:t>　</w:t>
            </w:r>
          </w:p>
        </w:tc>
        <w:tc>
          <w:tcPr>
            <w:tcW w:w="1671" w:type="pct"/>
            <w:gridSpan w:val="2"/>
            <w:noWrap w:val="0"/>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项目支出</w:t>
            </w:r>
          </w:p>
        </w:tc>
        <w:tc>
          <w:tcPr>
            <w:tcW w:w="839" w:type="pct"/>
            <w:gridSpan w:val="2"/>
            <w:noWrap w:val="0"/>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108" w:type="dxa"/>
          </w:tblCellMar>
        </w:tblPrEx>
        <w:trPr>
          <w:trHeight w:val="397" w:hRule="atLeast"/>
          <w:jc w:val="center"/>
        </w:trPr>
        <w:tc>
          <w:tcPr>
            <w:tcW w:w="306" w:type="pct"/>
            <w:vMerge w:val="restart"/>
            <w:noWrap w:val="0"/>
            <w:textDirection w:val="tbRlV"/>
            <w:vAlign w:val="center"/>
          </w:tcPr>
          <w:p>
            <w:pPr>
              <w:widowControl/>
              <w:ind w:left="113" w:right="113"/>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年度总体目标</w:t>
            </w:r>
          </w:p>
        </w:tc>
        <w:tc>
          <w:tcPr>
            <w:tcW w:w="2182" w:type="pct"/>
            <w:gridSpan w:val="4"/>
            <w:noWrap w:val="0"/>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年初预期（设定）目标　</w:t>
            </w:r>
          </w:p>
        </w:tc>
        <w:tc>
          <w:tcPr>
            <w:tcW w:w="2510" w:type="pct"/>
            <w:gridSpan w:val="4"/>
            <w:noWrap w:val="0"/>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全年实际完成情况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108" w:type="dxa"/>
          </w:tblCellMar>
        </w:tblPrEx>
        <w:trPr>
          <w:trHeight w:val="397" w:hRule="atLeast"/>
          <w:jc w:val="center"/>
        </w:trPr>
        <w:tc>
          <w:tcPr>
            <w:tcW w:w="306" w:type="pct"/>
            <w:vMerge w:val="continue"/>
            <w:noWrap w:val="0"/>
            <w:textDirection w:val="tbRlV"/>
            <w:vAlign w:val="center"/>
          </w:tcPr>
          <w:p>
            <w:pPr>
              <w:widowControl/>
              <w:ind w:left="113" w:right="113"/>
              <w:jc w:val="left"/>
              <w:rPr>
                <w:rFonts w:hint="default" w:ascii="Times New Roman" w:hAnsi="Times New Roman" w:cs="Times New Roman"/>
                <w:color w:val="000000"/>
                <w:kern w:val="0"/>
                <w:sz w:val="18"/>
                <w:szCs w:val="18"/>
              </w:rPr>
            </w:pPr>
          </w:p>
        </w:tc>
        <w:tc>
          <w:tcPr>
            <w:tcW w:w="2182" w:type="pct"/>
            <w:gridSpan w:val="4"/>
            <w:noWrap w:val="0"/>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在本年度收支预算内，确保完成以下整体目标：</w:t>
            </w:r>
          </w:p>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目标1：人员经费按照相关政策及时发放到位</w:t>
            </w:r>
          </w:p>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目标2：严格控制三公经费，确保机关正常运行</w:t>
            </w:r>
          </w:p>
          <w:p>
            <w:pPr>
              <w:widowControl/>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目标3：做好社会保障工作</w:t>
            </w:r>
          </w:p>
        </w:tc>
        <w:tc>
          <w:tcPr>
            <w:tcW w:w="2510" w:type="pct"/>
            <w:gridSpan w:val="4"/>
            <w:noWrap w:val="0"/>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eastAsia="宋体" w:cs="Times New Roman"/>
                <w:color w:val="000000"/>
                <w:kern w:val="0"/>
                <w:sz w:val="18"/>
                <w:szCs w:val="18"/>
                <w:lang w:val="en-US" w:eastAsia="zh-CN"/>
              </w:rPr>
              <w:t>按照财政预算，严控三公经费，2022年本单位正常运行，人员相关经费按照政策及时发放到位。</w:t>
            </w:r>
            <w:r>
              <w:rPr>
                <w:rFonts w:hint="default" w:ascii="Times New Roman" w:hAnsi="Times New Roman" w:cs="Times New Roman"/>
                <w:color w:val="000000"/>
                <w:kern w:val="0"/>
                <w:sz w:val="18"/>
                <w:szCs w:val="18"/>
              </w:rPr>
              <w:t>　</w:t>
            </w:r>
          </w:p>
          <w:p>
            <w:pPr>
              <w:widowControl/>
              <w:jc w:val="center"/>
              <w:rPr>
                <w:rFonts w:hint="default" w:ascii="Times New Roman" w:hAnsi="Times New Roman" w:eastAsia="宋体" w:cs="Times New Roman"/>
                <w:color w:val="000000"/>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108" w:type="dxa"/>
          </w:tblCellMar>
        </w:tblPrEx>
        <w:trPr>
          <w:trHeight w:val="397" w:hRule="exact"/>
          <w:jc w:val="center"/>
        </w:trPr>
        <w:tc>
          <w:tcPr>
            <w:tcW w:w="306" w:type="pct"/>
            <w:vMerge w:val="restart"/>
            <w:noWrap w:val="0"/>
            <w:textDirection w:val="tbRlV"/>
            <w:vAlign w:val="center"/>
          </w:tcPr>
          <w:p>
            <w:pPr>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绩效指标</w:t>
            </w:r>
          </w:p>
        </w:tc>
        <w:tc>
          <w:tcPr>
            <w:tcW w:w="454" w:type="pct"/>
            <w:noWrap w:val="0"/>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一级</w:t>
            </w:r>
          </w:p>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指标</w:t>
            </w:r>
          </w:p>
        </w:tc>
        <w:tc>
          <w:tcPr>
            <w:tcW w:w="529" w:type="pct"/>
            <w:noWrap w:val="0"/>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二级指标</w:t>
            </w:r>
          </w:p>
        </w:tc>
        <w:tc>
          <w:tcPr>
            <w:tcW w:w="1199" w:type="pct"/>
            <w:gridSpan w:val="2"/>
            <w:noWrap w:val="0"/>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三级指标　</w:t>
            </w:r>
          </w:p>
        </w:tc>
        <w:tc>
          <w:tcPr>
            <w:tcW w:w="929" w:type="pct"/>
            <w:noWrap w:val="0"/>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年度指标值</w:t>
            </w:r>
          </w:p>
        </w:tc>
        <w:tc>
          <w:tcPr>
            <w:tcW w:w="741" w:type="pct"/>
            <w:noWrap w:val="0"/>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实际完成值</w:t>
            </w:r>
          </w:p>
        </w:tc>
        <w:tc>
          <w:tcPr>
            <w:tcW w:w="369" w:type="pct"/>
            <w:noWrap w:val="0"/>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分值</w:t>
            </w:r>
          </w:p>
        </w:tc>
        <w:tc>
          <w:tcPr>
            <w:tcW w:w="470" w:type="pct"/>
            <w:noWrap w:val="0"/>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108" w:type="dxa"/>
          </w:tblCellMar>
        </w:tblPrEx>
        <w:trPr>
          <w:trHeight w:val="567" w:hRule="exact"/>
          <w:jc w:val="center"/>
        </w:trPr>
        <w:tc>
          <w:tcPr>
            <w:tcW w:w="306" w:type="pct"/>
            <w:vMerge w:val="continue"/>
            <w:noWrap w:val="0"/>
            <w:vAlign w:val="center"/>
          </w:tcPr>
          <w:p>
            <w:pPr>
              <w:widowControl/>
              <w:jc w:val="left"/>
              <w:rPr>
                <w:rFonts w:hint="default" w:ascii="Times New Roman" w:hAnsi="Times New Roman" w:cs="Times New Roman"/>
                <w:color w:val="000000"/>
                <w:kern w:val="0"/>
                <w:sz w:val="18"/>
                <w:szCs w:val="18"/>
              </w:rPr>
            </w:pPr>
          </w:p>
        </w:tc>
        <w:tc>
          <w:tcPr>
            <w:tcW w:w="454" w:type="pct"/>
            <w:vMerge w:val="restart"/>
            <w:noWrap w:val="0"/>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产出</w:t>
            </w:r>
          </w:p>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指标</w:t>
            </w:r>
          </w:p>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（50分）</w:t>
            </w:r>
          </w:p>
        </w:tc>
        <w:tc>
          <w:tcPr>
            <w:tcW w:w="529" w:type="pct"/>
            <w:vMerge w:val="restart"/>
            <w:noWrap w:val="0"/>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数量指标</w:t>
            </w:r>
          </w:p>
        </w:tc>
        <w:tc>
          <w:tcPr>
            <w:tcW w:w="1199" w:type="pct"/>
            <w:gridSpan w:val="2"/>
            <w:noWrap w:val="0"/>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SA"/>
              </w:rPr>
            </w:pPr>
            <w:r>
              <w:rPr>
                <w:rFonts w:hint="default" w:ascii="Times New Roman" w:hAnsi="Times New Roman" w:cs="Times New Roman"/>
                <w:color w:val="000000"/>
                <w:kern w:val="0"/>
                <w:sz w:val="18"/>
                <w:szCs w:val="18"/>
                <w:lang w:val="en-US" w:eastAsia="zh-CN" w:bidi="ar-SA"/>
              </w:rPr>
              <w:t>正面宣传：自身平台发稿数</w:t>
            </w:r>
          </w:p>
        </w:tc>
        <w:tc>
          <w:tcPr>
            <w:tcW w:w="929" w:type="pct"/>
            <w:noWrap w:val="0"/>
            <w:vAlign w:val="center"/>
          </w:tcPr>
          <w:p>
            <w:pPr>
              <w:jc w:val="center"/>
              <w:rPr>
                <w:rFonts w:hint="default" w:ascii="Times New Roman" w:hAnsi="Times New Roman" w:eastAsia="宋体" w:cs="Times New Roman"/>
                <w:color w:val="000000"/>
                <w:kern w:val="0"/>
                <w:sz w:val="18"/>
                <w:szCs w:val="18"/>
                <w:lang w:val="en-US" w:eastAsia="zh-CN" w:bidi="ar-SA"/>
              </w:rPr>
            </w:pPr>
            <w:r>
              <w:rPr>
                <w:rFonts w:hint="default" w:ascii="Times New Roman" w:hAnsi="Times New Roman" w:cs="Times New Roman"/>
                <w:color w:val="000000"/>
                <w:sz w:val="18"/>
                <w:szCs w:val="18"/>
                <w:lang w:val="en-US" w:eastAsia="zh-CN"/>
              </w:rPr>
              <w:t>1900条</w:t>
            </w:r>
          </w:p>
        </w:tc>
        <w:tc>
          <w:tcPr>
            <w:tcW w:w="741" w:type="pct"/>
            <w:noWrap w:val="0"/>
            <w:vAlign w:val="center"/>
          </w:tcPr>
          <w:p>
            <w:pPr>
              <w:widowControl/>
              <w:jc w:val="center"/>
              <w:rPr>
                <w:rFonts w:hint="default" w:ascii="Times New Roman" w:hAnsi="Times New Roman" w:eastAsia="宋体" w:cs="Times New Roman"/>
                <w:color w:val="000000"/>
                <w:kern w:val="0"/>
                <w:sz w:val="18"/>
                <w:szCs w:val="18"/>
                <w:lang w:val="en-US" w:eastAsia="zh-CN" w:bidi="ar-SA"/>
              </w:rPr>
            </w:pPr>
            <w:r>
              <w:rPr>
                <w:rFonts w:hint="default" w:ascii="Times New Roman" w:hAnsi="Times New Roman" w:cs="Times New Roman"/>
                <w:color w:val="000000"/>
                <w:sz w:val="18"/>
                <w:szCs w:val="18"/>
                <w:lang w:val="en-US" w:eastAsia="zh-CN"/>
              </w:rPr>
              <w:t>1900条</w:t>
            </w:r>
          </w:p>
        </w:tc>
        <w:tc>
          <w:tcPr>
            <w:tcW w:w="369" w:type="pct"/>
            <w:noWrap w:val="0"/>
            <w:vAlign w:val="center"/>
          </w:tcPr>
          <w:p>
            <w:pPr>
              <w:widowControl/>
              <w:jc w:val="center"/>
              <w:rPr>
                <w:rFonts w:hint="default" w:ascii="Times New Roman" w:hAnsi="Times New Roman" w:eastAsia="宋体" w:cs="Times New Roman"/>
                <w:color w:val="000000"/>
                <w:kern w:val="0"/>
                <w:sz w:val="18"/>
                <w:szCs w:val="18"/>
                <w:lang w:val="en-US" w:eastAsia="zh-CN" w:bidi="ar-SA"/>
              </w:rPr>
            </w:pPr>
            <w:r>
              <w:rPr>
                <w:rFonts w:hint="default" w:ascii="Times New Roman" w:hAnsi="Times New Roman" w:cs="Times New Roman"/>
                <w:color w:val="000000"/>
                <w:kern w:val="0"/>
                <w:sz w:val="18"/>
                <w:szCs w:val="18"/>
                <w:lang w:val="en-US" w:eastAsia="zh-CN"/>
              </w:rPr>
              <w:t>8</w:t>
            </w:r>
          </w:p>
        </w:tc>
        <w:tc>
          <w:tcPr>
            <w:tcW w:w="470" w:type="pct"/>
            <w:noWrap w:val="0"/>
            <w:vAlign w:val="center"/>
          </w:tcPr>
          <w:p>
            <w:pPr>
              <w:widowControl/>
              <w:jc w:val="center"/>
              <w:rPr>
                <w:rFonts w:hint="default" w:ascii="Times New Roman" w:hAnsi="Times New Roman" w:eastAsia="宋体" w:cs="Times New Roman"/>
                <w:color w:val="000000"/>
                <w:kern w:val="0"/>
                <w:sz w:val="18"/>
                <w:szCs w:val="18"/>
                <w:lang w:val="en-US" w:eastAsia="zh-CN" w:bidi="ar-SA"/>
              </w:rPr>
            </w:pPr>
            <w:r>
              <w:rPr>
                <w:rFonts w:hint="default" w:ascii="Times New Roman" w:hAnsi="Times New Roman" w:cs="Times New Roman"/>
                <w:color w:val="000000"/>
                <w:kern w:val="0"/>
                <w:sz w:val="18"/>
                <w:szCs w:val="1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108" w:type="dxa"/>
          </w:tblCellMar>
        </w:tblPrEx>
        <w:trPr>
          <w:trHeight w:val="567" w:hRule="exact"/>
          <w:jc w:val="center"/>
        </w:trPr>
        <w:tc>
          <w:tcPr>
            <w:tcW w:w="306" w:type="pct"/>
            <w:vMerge w:val="continue"/>
            <w:noWrap w:val="0"/>
            <w:vAlign w:val="center"/>
          </w:tcPr>
          <w:p>
            <w:pPr>
              <w:widowControl/>
              <w:jc w:val="left"/>
              <w:rPr>
                <w:rFonts w:hint="default" w:ascii="Times New Roman" w:hAnsi="Times New Roman" w:cs="Times New Roman"/>
                <w:color w:val="000000"/>
                <w:kern w:val="0"/>
                <w:sz w:val="18"/>
                <w:szCs w:val="18"/>
              </w:rPr>
            </w:pPr>
          </w:p>
        </w:tc>
        <w:tc>
          <w:tcPr>
            <w:tcW w:w="454" w:type="pct"/>
            <w:vMerge w:val="continue"/>
            <w:noWrap w:val="0"/>
            <w:vAlign w:val="center"/>
          </w:tcPr>
          <w:p>
            <w:pPr>
              <w:widowControl/>
              <w:jc w:val="center"/>
              <w:rPr>
                <w:rFonts w:hint="default" w:ascii="Times New Roman" w:hAnsi="Times New Roman" w:cs="Times New Roman"/>
                <w:color w:val="000000"/>
                <w:kern w:val="0"/>
                <w:sz w:val="18"/>
                <w:szCs w:val="18"/>
              </w:rPr>
            </w:pPr>
          </w:p>
        </w:tc>
        <w:tc>
          <w:tcPr>
            <w:tcW w:w="529" w:type="pct"/>
            <w:vMerge w:val="continue"/>
            <w:noWrap w:val="0"/>
            <w:vAlign w:val="center"/>
          </w:tcPr>
          <w:p>
            <w:pPr>
              <w:widowControl/>
              <w:jc w:val="center"/>
              <w:rPr>
                <w:rFonts w:hint="default" w:ascii="Times New Roman" w:hAnsi="Times New Roman" w:cs="Times New Roman"/>
                <w:color w:val="000000"/>
                <w:kern w:val="0"/>
                <w:sz w:val="18"/>
                <w:szCs w:val="18"/>
              </w:rPr>
            </w:pPr>
          </w:p>
        </w:tc>
        <w:tc>
          <w:tcPr>
            <w:tcW w:w="1199" w:type="pct"/>
            <w:gridSpan w:val="2"/>
            <w:noWrap w:val="0"/>
            <w:vAlign w:val="center"/>
          </w:tcPr>
          <w:p>
            <w:pPr>
              <w:widowControl/>
              <w:jc w:val="both"/>
              <w:textAlignment w:val="center"/>
              <w:rPr>
                <w:rFonts w:hint="default" w:ascii="Times New Roman" w:hAnsi="Times New Roman" w:cs="Times New Roman"/>
                <w:color w:val="000000"/>
                <w:kern w:val="0"/>
                <w:sz w:val="18"/>
                <w:szCs w:val="18"/>
                <w:lang w:eastAsia="zh-CN"/>
              </w:rPr>
            </w:pPr>
            <w:r>
              <w:rPr>
                <w:rFonts w:hint="default" w:ascii="Times New Roman" w:hAnsi="Times New Roman" w:cs="Times New Roman"/>
                <w:color w:val="000000"/>
                <w:kern w:val="0"/>
                <w:sz w:val="18"/>
                <w:szCs w:val="18"/>
                <w:lang w:eastAsia="zh-CN"/>
              </w:rPr>
              <w:t>融媒视频：北塔发布视频号发布视频数</w:t>
            </w:r>
          </w:p>
        </w:tc>
        <w:tc>
          <w:tcPr>
            <w:tcW w:w="929" w:type="pct"/>
            <w:noWrap w:val="0"/>
            <w:vAlign w:val="center"/>
          </w:tcPr>
          <w:p>
            <w:pPr>
              <w:jc w:val="center"/>
              <w:rPr>
                <w:rFonts w:hint="default" w:ascii="Times New Roman" w:hAnsi="Times New Roman" w:cs="Times New Roman"/>
                <w:color w:val="000000"/>
                <w:sz w:val="18"/>
                <w:szCs w:val="18"/>
                <w:lang w:val="en-US" w:eastAsia="zh-CN"/>
              </w:rPr>
            </w:pPr>
            <w:r>
              <w:rPr>
                <w:rFonts w:hint="default" w:ascii="Times New Roman" w:hAnsi="Times New Roman" w:cs="Times New Roman"/>
                <w:color w:val="000000"/>
                <w:kern w:val="0"/>
                <w:sz w:val="18"/>
                <w:szCs w:val="18"/>
                <w:lang w:eastAsia="zh-CN"/>
              </w:rPr>
              <w:t>165个</w:t>
            </w:r>
          </w:p>
        </w:tc>
        <w:tc>
          <w:tcPr>
            <w:tcW w:w="741" w:type="pct"/>
            <w:noWrap w:val="0"/>
            <w:vAlign w:val="center"/>
          </w:tcPr>
          <w:p>
            <w:pPr>
              <w:widowControl/>
              <w:jc w:val="center"/>
              <w:rPr>
                <w:rFonts w:hint="default" w:ascii="Times New Roman" w:hAnsi="Times New Roman" w:cs="Times New Roman"/>
                <w:color w:val="000000"/>
                <w:kern w:val="0"/>
                <w:sz w:val="18"/>
                <w:szCs w:val="18"/>
                <w:lang w:val="en-US" w:eastAsia="zh-CN"/>
              </w:rPr>
            </w:pPr>
            <w:r>
              <w:rPr>
                <w:rFonts w:hint="default" w:ascii="Times New Roman" w:hAnsi="Times New Roman" w:cs="Times New Roman"/>
                <w:color w:val="000000"/>
                <w:kern w:val="0"/>
                <w:sz w:val="18"/>
                <w:szCs w:val="18"/>
                <w:lang w:eastAsia="zh-CN"/>
              </w:rPr>
              <w:t>165个</w:t>
            </w:r>
          </w:p>
        </w:tc>
        <w:tc>
          <w:tcPr>
            <w:tcW w:w="369" w:type="pct"/>
            <w:noWrap w:val="0"/>
            <w:vAlign w:val="center"/>
          </w:tcPr>
          <w:p>
            <w:pPr>
              <w:widowControl/>
              <w:jc w:val="center"/>
              <w:rPr>
                <w:rFonts w:hint="default" w:ascii="Times New Roman" w:hAnsi="Times New Roman" w:cs="Times New Roman"/>
                <w:color w:val="000000"/>
                <w:kern w:val="0"/>
                <w:sz w:val="18"/>
                <w:szCs w:val="18"/>
                <w:lang w:val="en-US" w:eastAsia="zh-CN"/>
              </w:rPr>
            </w:pPr>
            <w:r>
              <w:rPr>
                <w:rFonts w:hint="default" w:ascii="Times New Roman" w:hAnsi="Times New Roman" w:cs="Times New Roman"/>
                <w:color w:val="000000"/>
                <w:kern w:val="0"/>
                <w:sz w:val="18"/>
                <w:szCs w:val="18"/>
                <w:lang w:val="en-US" w:eastAsia="zh-CN"/>
              </w:rPr>
              <w:t>8</w:t>
            </w:r>
          </w:p>
        </w:tc>
        <w:tc>
          <w:tcPr>
            <w:tcW w:w="470" w:type="pct"/>
            <w:noWrap w:val="0"/>
            <w:vAlign w:val="center"/>
          </w:tcPr>
          <w:p>
            <w:pPr>
              <w:widowControl/>
              <w:jc w:val="center"/>
              <w:rPr>
                <w:rFonts w:hint="default" w:ascii="Times New Roman" w:hAnsi="Times New Roman" w:cs="Times New Roman"/>
                <w:color w:val="000000"/>
                <w:kern w:val="0"/>
                <w:sz w:val="18"/>
                <w:szCs w:val="18"/>
                <w:lang w:val="en-US" w:eastAsia="zh-CN"/>
              </w:rPr>
            </w:pPr>
            <w:r>
              <w:rPr>
                <w:rFonts w:hint="default" w:ascii="Times New Roman" w:hAnsi="Times New Roman" w:cs="Times New Roman"/>
                <w:color w:val="000000"/>
                <w:kern w:val="0"/>
                <w:sz w:val="18"/>
                <w:szCs w:val="1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108" w:type="dxa"/>
          </w:tblCellMar>
        </w:tblPrEx>
        <w:trPr>
          <w:trHeight w:val="567" w:hRule="exact"/>
          <w:jc w:val="center"/>
        </w:trPr>
        <w:tc>
          <w:tcPr>
            <w:tcW w:w="306" w:type="pct"/>
            <w:vMerge w:val="continue"/>
            <w:noWrap w:val="0"/>
            <w:vAlign w:val="center"/>
          </w:tcPr>
          <w:p>
            <w:pPr>
              <w:widowControl/>
              <w:jc w:val="left"/>
              <w:rPr>
                <w:rFonts w:hint="default" w:ascii="Times New Roman" w:hAnsi="Times New Roman" w:cs="Times New Roman"/>
                <w:color w:val="000000"/>
                <w:kern w:val="0"/>
                <w:sz w:val="18"/>
                <w:szCs w:val="18"/>
              </w:rPr>
            </w:pPr>
          </w:p>
        </w:tc>
        <w:tc>
          <w:tcPr>
            <w:tcW w:w="454" w:type="pct"/>
            <w:vMerge w:val="continue"/>
            <w:noWrap w:val="0"/>
            <w:vAlign w:val="center"/>
          </w:tcPr>
          <w:p>
            <w:pPr>
              <w:widowControl/>
              <w:jc w:val="left"/>
              <w:rPr>
                <w:rFonts w:hint="default" w:ascii="Times New Roman" w:hAnsi="Times New Roman" w:cs="Times New Roman"/>
                <w:color w:val="000000"/>
                <w:kern w:val="0"/>
                <w:sz w:val="18"/>
                <w:szCs w:val="18"/>
              </w:rPr>
            </w:pPr>
          </w:p>
        </w:tc>
        <w:tc>
          <w:tcPr>
            <w:tcW w:w="529" w:type="pct"/>
            <w:vMerge w:val="restart"/>
            <w:noWrap w:val="0"/>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质量指标</w:t>
            </w:r>
          </w:p>
        </w:tc>
        <w:tc>
          <w:tcPr>
            <w:tcW w:w="1199" w:type="pct"/>
            <w:gridSpan w:val="2"/>
            <w:noWrap w:val="0"/>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SA"/>
              </w:rPr>
            </w:pPr>
            <w:r>
              <w:rPr>
                <w:rFonts w:hint="default" w:ascii="Times New Roman" w:hAnsi="Times New Roman" w:cs="Times New Roman"/>
                <w:color w:val="000000"/>
                <w:sz w:val="18"/>
                <w:szCs w:val="18"/>
                <w:lang w:eastAsia="zh-CN"/>
              </w:rPr>
              <w:t>中央级媒体上稿71篇，省级主流上稿近145篇；在邵阳日报发表头版头条10条，县区版头条12条，头版文章20条</w:t>
            </w:r>
          </w:p>
        </w:tc>
        <w:tc>
          <w:tcPr>
            <w:tcW w:w="929" w:type="pct"/>
            <w:noWrap w:val="0"/>
            <w:vAlign w:val="center"/>
          </w:tcPr>
          <w:p>
            <w:pPr>
              <w:jc w:val="center"/>
              <w:rPr>
                <w:rFonts w:hint="default" w:ascii="Times New Roman" w:hAnsi="Times New Roman" w:eastAsia="宋体" w:cs="Times New Roman"/>
                <w:color w:val="000000"/>
                <w:kern w:val="0"/>
                <w:sz w:val="18"/>
                <w:szCs w:val="18"/>
                <w:lang w:val="en-US" w:eastAsia="zh-CN" w:bidi="ar-SA"/>
              </w:rPr>
            </w:pPr>
            <w:r>
              <w:rPr>
                <w:rFonts w:hint="default" w:ascii="Times New Roman" w:hAnsi="Times New Roman" w:eastAsia="宋体" w:cs="Times New Roman"/>
                <w:color w:val="000000"/>
                <w:sz w:val="18"/>
                <w:szCs w:val="18"/>
              </w:rPr>
              <w:t>100%</w:t>
            </w:r>
          </w:p>
        </w:tc>
        <w:tc>
          <w:tcPr>
            <w:tcW w:w="741" w:type="pct"/>
            <w:noWrap w:val="0"/>
            <w:vAlign w:val="center"/>
          </w:tcPr>
          <w:p>
            <w:pPr>
              <w:jc w:val="center"/>
              <w:rPr>
                <w:rFonts w:hint="default" w:ascii="Times New Roman" w:hAnsi="Times New Roman" w:eastAsia="宋体" w:cs="Times New Roman"/>
                <w:color w:val="000000"/>
                <w:kern w:val="0"/>
                <w:sz w:val="18"/>
                <w:szCs w:val="18"/>
                <w:lang w:val="en-US" w:eastAsia="zh-CN" w:bidi="ar-SA"/>
              </w:rPr>
            </w:pPr>
            <w:r>
              <w:rPr>
                <w:rFonts w:hint="default" w:ascii="Times New Roman" w:hAnsi="Times New Roman" w:eastAsia="宋体" w:cs="Times New Roman"/>
                <w:color w:val="000000"/>
                <w:sz w:val="18"/>
                <w:szCs w:val="18"/>
              </w:rPr>
              <w:t>100%</w:t>
            </w:r>
          </w:p>
        </w:tc>
        <w:tc>
          <w:tcPr>
            <w:tcW w:w="369" w:type="pct"/>
            <w:noWrap w:val="0"/>
            <w:vAlign w:val="center"/>
          </w:tcPr>
          <w:p>
            <w:pPr>
              <w:widowControl/>
              <w:jc w:val="center"/>
              <w:rPr>
                <w:rFonts w:hint="default" w:ascii="Times New Roman" w:hAnsi="Times New Roman" w:eastAsia="宋体" w:cs="Times New Roman"/>
                <w:color w:val="000000"/>
                <w:kern w:val="0"/>
                <w:sz w:val="18"/>
                <w:szCs w:val="18"/>
                <w:lang w:val="en-US" w:eastAsia="zh-CN" w:bidi="ar-SA"/>
              </w:rPr>
            </w:pPr>
            <w:r>
              <w:rPr>
                <w:rFonts w:hint="default" w:ascii="Times New Roman" w:hAnsi="Times New Roman" w:cs="Times New Roman"/>
                <w:color w:val="000000"/>
                <w:kern w:val="0"/>
                <w:sz w:val="18"/>
                <w:szCs w:val="18"/>
                <w:lang w:val="en-US" w:eastAsia="zh-CN"/>
              </w:rPr>
              <w:t>7</w:t>
            </w:r>
          </w:p>
        </w:tc>
        <w:tc>
          <w:tcPr>
            <w:tcW w:w="470" w:type="pct"/>
            <w:noWrap w:val="0"/>
            <w:vAlign w:val="center"/>
          </w:tcPr>
          <w:p>
            <w:pPr>
              <w:widowControl/>
              <w:jc w:val="center"/>
              <w:rPr>
                <w:rFonts w:hint="default" w:ascii="Times New Roman" w:hAnsi="Times New Roman" w:eastAsia="宋体" w:cs="Times New Roman"/>
                <w:color w:val="000000"/>
                <w:kern w:val="0"/>
                <w:sz w:val="18"/>
                <w:szCs w:val="18"/>
                <w:lang w:val="en-US" w:eastAsia="zh-CN" w:bidi="ar-SA"/>
              </w:rPr>
            </w:pPr>
            <w:r>
              <w:rPr>
                <w:rFonts w:hint="default" w:ascii="Times New Roman" w:hAnsi="Times New Roman" w:cs="Times New Roman"/>
                <w:color w:val="000000"/>
                <w:kern w:val="0"/>
                <w:sz w:val="18"/>
                <w:szCs w:val="18"/>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108" w:type="dxa"/>
          </w:tblCellMar>
        </w:tblPrEx>
        <w:trPr>
          <w:trHeight w:val="567" w:hRule="exact"/>
          <w:jc w:val="center"/>
        </w:trPr>
        <w:tc>
          <w:tcPr>
            <w:tcW w:w="306" w:type="pct"/>
            <w:vMerge w:val="continue"/>
            <w:noWrap w:val="0"/>
            <w:vAlign w:val="center"/>
          </w:tcPr>
          <w:p>
            <w:pPr>
              <w:widowControl/>
              <w:jc w:val="left"/>
              <w:rPr>
                <w:rFonts w:hint="default" w:ascii="Times New Roman" w:hAnsi="Times New Roman" w:cs="Times New Roman"/>
                <w:color w:val="000000"/>
                <w:kern w:val="0"/>
                <w:sz w:val="18"/>
                <w:szCs w:val="18"/>
              </w:rPr>
            </w:pPr>
          </w:p>
        </w:tc>
        <w:tc>
          <w:tcPr>
            <w:tcW w:w="454" w:type="pct"/>
            <w:vMerge w:val="continue"/>
            <w:noWrap w:val="0"/>
            <w:vAlign w:val="center"/>
          </w:tcPr>
          <w:p>
            <w:pPr>
              <w:widowControl/>
              <w:jc w:val="left"/>
              <w:rPr>
                <w:rFonts w:hint="default" w:ascii="Times New Roman" w:hAnsi="Times New Roman" w:cs="Times New Roman"/>
                <w:color w:val="000000"/>
                <w:kern w:val="0"/>
                <w:sz w:val="18"/>
                <w:szCs w:val="18"/>
              </w:rPr>
            </w:pPr>
          </w:p>
        </w:tc>
        <w:tc>
          <w:tcPr>
            <w:tcW w:w="529" w:type="pct"/>
            <w:vMerge w:val="continue"/>
            <w:noWrap w:val="0"/>
            <w:vAlign w:val="center"/>
          </w:tcPr>
          <w:p>
            <w:pPr>
              <w:widowControl/>
              <w:jc w:val="left"/>
              <w:rPr>
                <w:rFonts w:hint="default" w:ascii="Times New Roman" w:hAnsi="Times New Roman" w:cs="Times New Roman"/>
                <w:color w:val="000000"/>
                <w:kern w:val="0"/>
                <w:sz w:val="18"/>
                <w:szCs w:val="18"/>
              </w:rPr>
            </w:pPr>
          </w:p>
        </w:tc>
        <w:tc>
          <w:tcPr>
            <w:tcW w:w="1199" w:type="pct"/>
            <w:gridSpan w:val="2"/>
            <w:noWrap w:val="0"/>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SA"/>
              </w:rPr>
            </w:pPr>
            <w:r>
              <w:rPr>
                <w:rFonts w:hint="default" w:ascii="Times New Roman" w:hAnsi="Times New Roman" w:cs="Times New Roman"/>
                <w:color w:val="000000"/>
                <w:kern w:val="0"/>
                <w:sz w:val="18"/>
                <w:szCs w:val="18"/>
                <w:lang w:val="en-US" w:eastAsia="zh-CN" w:bidi="ar-SA"/>
              </w:rPr>
              <w:t>转载省、市级主流媒体视频110个，原创视频55个。</w:t>
            </w:r>
          </w:p>
        </w:tc>
        <w:tc>
          <w:tcPr>
            <w:tcW w:w="929" w:type="pct"/>
            <w:noWrap w:val="0"/>
            <w:vAlign w:val="center"/>
          </w:tcPr>
          <w:p>
            <w:pPr>
              <w:jc w:val="center"/>
              <w:rPr>
                <w:rFonts w:hint="default" w:ascii="Times New Roman" w:hAnsi="Times New Roman" w:eastAsia="宋体" w:cs="Times New Roman"/>
                <w:color w:val="000000"/>
                <w:kern w:val="0"/>
                <w:sz w:val="18"/>
                <w:szCs w:val="18"/>
                <w:lang w:val="en-US" w:eastAsia="zh-CN" w:bidi="ar-SA"/>
              </w:rPr>
            </w:pPr>
            <w:r>
              <w:rPr>
                <w:rFonts w:hint="default" w:ascii="Times New Roman" w:hAnsi="Times New Roman" w:cs="Times New Roman"/>
                <w:color w:val="000000"/>
                <w:kern w:val="0"/>
                <w:sz w:val="18"/>
                <w:szCs w:val="18"/>
                <w:lang w:val="en-US" w:eastAsia="zh-CN" w:bidi="ar-SA"/>
              </w:rPr>
              <w:t>100%</w:t>
            </w:r>
          </w:p>
        </w:tc>
        <w:tc>
          <w:tcPr>
            <w:tcW w:w="741" w:type="pct"/>
            <w:noWrap w:val="0"/>
            <w:vAlign w:val="center"/>
          </w:tcPr>
          <w:p>
            <w:pPr>
              <w:jc w:val="center"/>
              <w:rPr>
                <w:rFonts w:hint="default" w:ascii="Times New Roman" w:hAnsi="Times New Roman" w:eastAsia="宋体" w:cs="Times New Roman"/>
                <w:color w:val="000000"/>
                <w:kern w:val="0"/>
                <w:sz w:val="18"/>
                <w:szCs w:val="18"/>
                <w:lang w:val="en-US" w:eastAsia="zh-CN" w:bidi="ar-SA"/>
              </w:rPr>
            </w:pPr>
            <w:r>
              <w:rPr>
                <w:rFonts w:hint="default" w:ascii="Times New Roman" w:hAnsi="Times New Roman" w:cs="Times New Roman"/>
                <w:color w:val="000000"/>
                <w:kern w:val="0"/>
                <w:sz w:val="18"/>
                <w:szCs w:val="18"/>
                <w:lang w:val="en-US" w:eastAsia="zh-CN" w:bidi="ar-SA"/>
              </w:rPr>
              <w:t>100%</w:t>
            </w:r>
          </w:p>
        </w:tc>
        <w:tc>
          <w:tcPr>
            <w:tcW w:w="369" w:type="pct"/>
            <w:noWrap w:val="0"/>
            <w:vAlign w:val="center"/>
          </w:tcPr>
          <w:p>
            <w:pPr>
              <w:widowControl/>
              <w:jc w:val="center"/>
              <w:rPr>
                <w:rFonts w:hint="default" w:ascii="Times New Roman" w:hAnsi="Times New Roman" w:eastAsia="宋体" w:cs="Times New Roman"/>
                <w:color w:val="000000"/>
                <w:kern w:val="0"/>
                <w:sz w:val="18"/>
                <w:szCs w:val="18"/>
                <w:lang w:val="en-US" w:eastAsia="zh-CN" w:bidi="ar-SA"/>
              </w:rPr>
            </w:pPr>
            <w:r>
              <w:rPr>
                <w:rFonts w:hint="default" w:ascii="Times New Roman" w:hAnsi="Times New Roman" w:cs="Times New Roman"/>
                <w:color w:val="000000"/>
                <w:kern w:val="0"/>
                <w:sz w:val="18"/>
                <w:szCs w:val="18"/>
                <w:lang w:val="en-US" w:eastAsia="zh-CN" w:bidi="ar-SA"/>
              </w:rPr>
              <w:t>10</w:t>
            </w:r>
          </w:p>
        </w:tc>
        <w:tc>
          <w:tcPr>
            <w:tcW w:w="470" w:type="pct"/>
            <w:noWrap w:val="0"/>
            <w:vAlign w:val="center"/>
          </w:tcPr>
          <w:p>
            <w:pPr>
              <w:widowControl/>
              <w:jc w:val="center"/>
              <w:rPr>
                <w:rFonts w:hint="default" w:ascii="Times New Roman" w:hAnsi="Times New Roman" w:eastAsia="宋体" w:cs="Times New Roman"/>
                <w:color w:val="000000"/>
                <w:kern w:val="0"/>
                <w:sz w:val="18"/>
                <w:szCs w:val="18"/>
                <w:lang w:val="en-US" w:eastAsia="zh-CN" w:bidi="ar-SA"/>
              </w:rPr>
            </w:pPr>
            <w:r>
              <w:rPr>
                <w:rFonts w:hint="default" w:ascii="Times New Roman" w:hAnsi="Times New Roman" w:cs="Times New Roman"/>
                <w:color w:val="000000"/>
                <w:kern w:val="0"/>
                <w:sz w:val="18"/>
                <w:szCs w:val="18"/>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108" w:type="dxa"/>
          </w:tblCellMar>
        </w:tblPrEx>
        <w:trPr>
          <w:trHeight w:val="567" w:hRule="exact"/>
          <w:jc w:val="center"/>
        </w:trPr>
        <w:tc>
          <w:tcPr>
            <w:tcW w:w="306" w:type="pct"/>
            <w:vMerge w:val="continue"/>
            <w:noWrap w:val="0"/>
            <w:vAlign w:val="center"/>
          </w:tcPr>
          <w:p>
            <w:pPr>
              <w:widowControl/>
              <w:jc w:val="left"/>
              <w:rPr>
                <w:rFonts w:hint="default" w:ascii="Times New Roman" w:hAnsi="Times New Roman" w:cs="Times New Roman"/>
                <w:color w:val="000000"/>
                <w:kern w:val="0"/>
                <w:sz w:val="18"/>
                <w:szCs w:val="18"/>
              </w:rPr>
            </w:pPr>
          </w:p>
        </w:tc>
        <w:tc>
          <w:tcPr>
            <w:tcW w:w="454" w:type="pct"/>
            <w:vMerge w:val="continue"/>
            <w:noWrap w:val="0"/>
            <w:vAlign w:val="center"/>
          </w:tcPr>
          <w:p>
            <w:pPr>
              <w:widowControl/>
              <w:jc w:val="left"/>
              <w:rPr>
                <w:rFonts w:hint="default" w:ascii="Times New Roman" w:hAnsi="Times New Roman" w:cs="Times New Roman"/>
                <w:color w:val="000000"/>
                <w:kern w:val="0"/>
                <w:sz w:val="18"/>
                <w:szCs w:val="18"/>
              </w:rPr>
            </w:pPr>
          </w:p>
        </w:tc>
        <w:tc>
          <w:tcPr>
            <w:tcW w:w="529" w:type="pct"/>
            <w:noWrap w:val="0"/>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时效指标</w:t>
            </w:r>
          </w:p>
        </w:tc>
        <w:tc>
          <w:tcPr>
            <w:tcW w:w="1199" w:type="pct"/>
            <w:gridSpan w:val="2"/>
            <w:noWrap w:val="0"/>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SA"/>
              </w:rPr>
            </w:pPr>
            <w:r>
              <w:rPr>
                <w:rFonts w:hint="default" w:ascii="Times New Roman" w:hAnsi="Times New Roman" w:eastAsia="宋体" w:cs="Times New Roman"/>
                <w:color w:val="000000"/>
                <w:sz w:val="18"/>
                <w:szCs w:val="18"/>
              </w:rPr>
              <w:t>重点工作办结率</w:t>
            </w:r>
          </w:p>
        </w:tc>
        <w:tc>
          <w:tcPr>
            <w:tcW w:w="929" w:type="pct"/>
            <w:noWrap w:val="0"/>
            <w:vAlign w:val="center"/>
          </w:tcPr>
          <w:p>
            <w:pPr>
              <w:jc w:val="center"/>
              <w:rPr>
                <w:rFonts w:hint="default" w:ascii="Times New Roman" w:hAnsi="Times New Roman" w:eastAsia="宋体" w:cs="Times New Roman"/>
                <w:color w:val="000000"/>
                <w:kern w:val="0"/>
                <w:sz w:val="18"/>
                <w:szCs w:val="18"/>
                <w:lang w:val="en-US" w:eastAsia="zh-CN" w:bidi="ar-SA"/>
              </w:rPr>
            </w:pPr>
            <w:r>
              <w:rPr>
                <w:rFonts w:hint="default" w:ascii="Times New Roman" w:hAnsi="Times New Roman" w:eastAsia="宋体" w:cs="Times New Roman"/>
                <w:color w:val="000000"/>
                <w:sz w:val="18"/>
                <w:szCs w:val="18"/>
              </w:rPr>
              <w:t>按时办结100%</w:t>
            </w:r>
          </w:p>
        </w:tc>
        <w:tc>
          <w:tcPr>
            <w:tcW w:w="741" w:type="pct"/>
            <w:noWrap w:val="0"/>
            <w:vAlign w:val="center"/>
          </w:tcPr>
          <w:p>
            <w:pPr>
              <w:jc w:val="center"/>
              <w:rPr>
                <w:rFonts w:hint="default" w:ascii="Times New Roman" w:hAnsi="Times New Roman" w:eastAsia="宋体" w:cs="Times New Roman"/>
                <w:color w:val="000000"/>
                <w:kern w:val="0"/>
                <w:sz w:val="18"/>
                <w:szCs w:val="18"/>
                <w:lang w:val="en-US" w:eastAsia="zh-CN" w:bidi="ar-SA"/>
              </w:rPr>
            </w:pPr>
            <w:r>
              <w:rPr>
                <w:rFonts w:hint="default" w:ascii="Times New Roman" w:hAnsi="Times New Roman" w:eastAsia="宋体" w:cs="Times New Roman"/>
                <w:color w:val="000000"/>
                <w:sz w:val="18"/>
                <w:szCs w:val="18"/>
              </w:rPr>
              <w:t>按时办</w:t>
            </w:r>
            <w:r>
              <w:rPr>
                <w:rFonts w:hint="default" w:ascii="Times New Roman" w:hAnsi="Times New Roman" w:eastAsia="宋体" w:cs="Times New Roman"/>
                <w:color w:val="000000"/>
                <w:sz w:val="18"/>
                <w:szCs w:val="18"/>
                <w:lang w:val="en-US" w:eastAsia="zh-CN"/>
              </w:rPr>
              <w:t>结</w:t>
            </w:r>
            <w:r>
              <w:rPr>
                <w:rFonts w:hint="default" w:ascii="Times New Roman" w:hAnsi="Times New Roman" w:eastAsia="宋体" w:cs="Times New Roman"/>
                <w:color w:val="000000"/>
                <w:sz w:val="18"/>
                <w:szCs w:val="18"/>
              </w:rPr>
              <w:t>100%</w:t>
            </w:r>
          </w:p>
        </w:tc>
        <w:tc>
          <w:tcPr>
            <w:tcW w:w="369" w:type="pct"/>
            <w:noWrap w:val="0"/>
            <w:vAlign w:val="center"/>
          </w:tcPr>
          <w:p>
            <w:pPr>
              <w:widowControl/>
              <w:jc w:val="center"/>
              <w:rPr>
                <w:rFonts w:hint="default" w:ascii="Times New Roman" w:hAnsi="Times New Roman" w:eastAsia="宋体" w:cs="Times New Roman"/>
                <w:color w:val="000000"/>
                <w:kern w:val="0"/>
                <w:sz w:val="18"/>
                <w:szCs w:val="18"/>
                <w:lang w:val="en-US" w:eastAsia="zh-CN" w:bidi="ar-SA"/>
              </w:rPr>
            </w:pPr>
            <w:r>
              <w:rPr>
                <w:rFonts w:hint="default" w:ascii="Times New Roman" w:hAnsi="Times New Roman" w:eastAsia="宋体" w:cs="Times New Roman"/>
                <w:color w:val="000000"/>
                <w:kern w:val="0"/>
                <w:sz w:val="18"/>
                <w:szCs w:val="18"/>
                <w:lang w:val="en-US" w:eastAsia="zh-CN"/>
              </w:rPr>
              <w:t>8</w:t>
            </w:r>
          </w:p>
        </w:tc>
        <w:tc>
          <w:tcPr>
            <w:tcW w:w="470" w:type="pct"/>
            <w:noWrap w:val="0"/>
            <w:vAlign w:val="center"/>
          </w:tcPr>
          <w:p>
            <w:pPr>
              <w:widowControl/>
              <w:jc w:val="center"/>
              <w:rPr>
                <w:rFonts w:hint="default" w:ascii="Times New Roman" w:hAnsi="Times New Roman" w:eastAsia="宋体" w:cs="Times New Roman"/>
                <w:color w:val="000000"/>
                <w:kern w:val="0"/>
                <w:sz w:val="18"/>
                <w:szCs w:val="18"/>
                <w:lang w:val="en-US" w:eastAsia="zh-CN" w:bidi="ar-SA"/>
              </w:rPr>
            </w:pPr>
            <w:r>
              <w:rPr>
                <w:rFonts w:hint="default" w:ascii="Times New Roman" w:hAnsi="Times New Roman" w:cs="Times New Roman"/>
                <w:color w:val="000000"/>
                <w:kern w:val="0"/>
                <w:sz w:val="18"/>
                <w:szCs w:val="1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108" w:type="dxa"/>
          </w:tblCellMar>
        </w:tblPrEx>
        <w:trPr>
          <w:trHeight w:val="709" w:hRule="exact"/>
          <w:jc w:val="center"/>
        </w:trPr>
        <w:tc>
          <w:tcPr>
            <w:tcW w:w="306" w:type="pct"/>
            <w:vMerge w:val="continue"/>
            <w:noWrap w:val="0"/>
            <w:vAlign w:val="center"/>
          </w:tcPr>
          <w:p>
            <w:pPr>
              <w:widowControl/>
              <w:jc w:val="left"/>
              <w:rPr>
                <w:rFonts w:hint="default" w:ascii="Times New Roman" w:hAnsi="Times New Roman" w:cs="Times New Roman"/>
                <w:color w:val="000000"/>
                <w:kern w:val="0"/>
                <w:sz w:val="18"/>
                <w:szCs w:val="18"/>
              </w:rPr>
            </w:pPr>
          </w:p>
        </w:tc>
        <w:tc>
          <w:tcPr>
            <w:tcW w:w="454" w:type="pct"/>
            <w:vMerge w:val="continue"/>
            <w:noWrap w:val="0"/>
            <w:vAlign w:val="center"/>
          </w:tcPr>
          <w:p>
            <w:pPr>
              <w:widowControl/>
              <w:jc w:val="left"/>
              <w:rPr>
                <w:rFonts w:hint="default" w:ascii="Times New Roman" w:hAnsi="Times New Roman" w:cs="Times New Roman"/>
                <w:color w:val="000000"/>
                <w:kern w:val="0"/>
                <w:sz w:val="18"/>
                <w:szCs w:val="18"/>
              </w:rPr>
            </w:pPr>
          </w:p>
        </w:tc>
        <w:tc>
          <w:tcPr>
            <w:tcW w:w="529" w:type="pct"/>
            <w:noWrap w:val="0"/>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成本指标</w:t>
            </w:r>
          </w:p>
        </w:tc>
        <w:tc>
          <w:tcPr>
            <w:tcW w:w="1199" w:type="pct"/>
            <w:gridSpan w:val="2"/>
            <w:noWrap w:val="0"/>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SA"/>
              </w:rPr>
            </w:pPr>
            <w:r>
              <w:rPr>
                <w:rFonts w:hint="default" w:ascii="Times New Roman" w:hAnsi="Times New Roman" w:eastAsia="宋体" w:cs="Times New Roman"/>
                <w:color w:val="000000"/>
                <w:sz w:val="18"/>
                <w:szCs w:val="18"/>
              </w:rPr>
              <w:t>各项业务经费不超出预算，超支审批</w:t>
            </w:r>
          </w:p>
        </w:tc>
        <w:tc>
          <w:tcPr>
            <w:tcW w:w="929" w:type="pct"/>
            <w:noWrap w:val="0"/>
            <w:vAlign w:val="center"/>
          </w:tcPr>
          <w:p>
            <w:pPr>
              <w:jc w:val="center"/>
              <w:rPr>
                <w:rFonts w:hint="default" w:ascii="Times New Roman" w:hAnsi="Times New Roman" w:eastAsia="宋体" w:cs="Times New Roman"/>
                <w:color w:val="000000"/>
                <w:kern w:val="0"/>
                <w:sz w:val="18"/>
                <w:szCs w:val="18"/>
                <w:lang w:val="en-US" w:eastAsia="zh-CN" w:bidi="ar-SA"/>
              </w:rPr>
            </w:pPr>
            <w:r>
              <w:rPr>
                <w:rFonts w:hint="default" w:ascii="Times New Roman" w:hAnsi="Times New Roman" w:eastAsia="宋体" w:cs="Times New Roman"/>
                <w:color w:val="000000"/>
                <w:sz w:val="18"/>
                <w:szCs w:val="18"/>
              </w:rPr>
              <w:t>100%</w:t>
            </w:r>
          </w:p>
        </w:tc>
        <w:tc>
          <w:tcPr>
            <w:tcW w:w="741" w:type="pct"/>
            <w:noWrap w:val="0"/>
            <w:vAlign w:val="center"/>
          </w:tcPr>
          <w:p>
            <w:pPr>
              <w:jc w:val="center"/>
              <w:rPr>
                <w:rFonts w:hint="default" w:ascii="Times New Roman" w:hAnsi="Times New Roman" w:eastAsia="宋体" w:cs="Times New Roman"/>
                <w:color w:val="000000"/>
                <w:kern w:val="0"/>
                <w:sz w:val="18"/>
                <w:szCs w:val="18"/>
                <w:lang w:val="en-US" w:eastAsia="zh-CN" w:bidi="ar-SA"/>
              </w:rPr>
            </w:pPr>
            <w:r>
              <w:rPr>
                <w:rFonts w:hint="default" w:ascii="Times New Roman" w:hAnsi="Times New Roman" w:eastAsia="宋体" w:cs="Times New Roman"/>
                <w:color w:val="000000"/>
                <w:sz w:val="18"/>
                <w:szCs w:val="18"/>
              </w:rPr>
              <w:t>100%</w:t>
            </w:r>
          </w:p>
        </w:tc>
        <w:tc>
          <w:tcPr>
            <w:tcW w:w="369" w:type="pct"/>
            <w:noWrap w:val="0"/>
            <w:vAlign w:val="center"/>
          </w:tcPr>
          <w:p>
            <w:pPr>
              <w:widowControl/>
              <w:jc w:val="center"/>
              <w:rPr>
                <w:rFonts w:hint="default" w:ascii="Times New Roman" w:hAnsi="Times New Roman" w:eastAsia="宋体" w:cs="Times New Roman"/>
                <w:color w:val="000000"/>
                <w:kern w:val="0"/>
                <w:sz w:val="18"/>
                <w:szCs w:val="18"/>
                <w:lang w:val="en-US" w:eastAsia="zh-CN" w:bidi="ar-SA"/>
              </w:rPr>
            </w:pPr>
            <w:r>
              <w:rPr>
                <w:rFonts w:hint="default" w:ascii="Times New Roman" w:hAnsi="Times New Roman" w:cs="Times New Roman"/>
                <w:color w:val="000000"/>
                <w:kern w:val="0"/>
                <w:sz w:val="18"/>
                <w:szCs w:val="18"/>
                <w:lang w:val="en-US" w:eastAsia="zh-CN"/>
              </w:rPr>
              <w:t>9</w:t>
            </w:r>
          </w:p>
        </w:tc>
        <w:tc>
          <w:tcPr>
            <w:tcW w:w="470" w:type="pct"/>
            <w:noWrap w:val="0"/>
            <w:vAlign w:val="center"/>
          </w:tcPr>
          <w:p>
            <w:pPr>
              <w:widowControl/>
              <w:jc w:val="center"/>
              <w:rPr>
                <w:rFonts w:hint="default" w:ascii="Times New Roman" w:hAnsi="Times New Roman" w:eastAsia="宋体" w:cs="Times New Roman"/>
                <w:color w:val="000000"/>
                <w:kern w:val="0"/>
                <w:sz w:val="18"/>
                <w:szCs w:val="18"/>
                <w:lang w:val="en-US" w:eastAsia="zh-CN" w:bidi="ar-SA"/>
              </w:rPr>
            </w:pPr>
            <w:r>
              <w:rPr>
                <w:rFonts w:hint="default" w:ascii="Times New Roman" w:hAnsi="Times New Roman" w:cs="Times New Roman"/>
                <w:color w:val="000000"/>
                <w:kern w:val="0"/>
                <w:sz w:val="18"/>
                <w:szCs w:val="18"/>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108" w:type="dxa"/>
          </w:tblCellMar>
        </w:tblPrEx>
        <w:trPr>
          <w:trHeight w:val="894" w:hRule="exact"/>
          <w:jc w:val="center"/>
        </w:trPr>
        <w:tc>
          <w:tcPr>
            <w:tcW w:w="306" w:type="pct"/>
            <w:vMerge w:val="restart"/>
            <w:noWrap w:val="0"/>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绩效指标</w:t>
            </w:r>
          </w:p>
        </w:tc>
        <w:tc>
          <w:tcPr>
            <w:tcW w:w="454" w:type="pct"/>
            <w:vMerge w:val="restart"/>
            <w:noWrap w:val="0"/>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效益</w:t>
            </w:r>
          </w:p>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指标</w:t>
            </w:r>
          </w:p>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（30分）</w:t>
            </w:r>
          </w:p>
        </w:tc>
        <w:tc>
          <w:tcPr>
            <w:tcW w:w="529" w:type="pct"/>
            <w:noWrap w:val="0"/>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经济效益指标</w:t>
            </w:r>
          </w:p>
        </w:tc>
        <w:tc>
          <w:tcPr>
            <w:tcW w:w="1199" w:type="pct"/>
            <w:gridSpan w:val="2"/>
            <w:noWrap w:val="0"/>
            <w:vAlign w:val="center"/>
          </w:tcPr>
          <w:p>
            <w:pPr>
              <w:widowControl/>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cs="Times New Roman"/>
                <w:color w:val="000000"/>
                <w:sz w:val="18"/>
                <w:szCs w:val="18"/>
                <w:lang w:eastAsia="zh-CN"/>
              </w:rPr>
              <w:t>宣传提升北塔知名度，促进北塔招商引资提升社会收入</w:t>
            </w:r>
          </w:p>
        </w:tc>
        <w:tc>
          <w:tcPr>
            <w:tcW w:w="929" w:type="pct"/>
            <w:noWrap w:val="0"/>
            <w:vAlign w:val="center"/>
          </w:tcPr>
          <w:p>
            <w:pPr>
              <w:widowControl/>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sz w:val="18"/>
                <w:szCs w:val="18"/>
              </w:rPr>
              <w:t>较上年有所</w:t>
            </w:r>
            <w:r>
              <w:rPr>
                <w:rFonts w:hint="default" w:ascii="Times New Roman" w:hAnsi="Times New Roman" w:cs="Times New Roman"/>
                <w:color w:val="000000"/>
                <w:sz w:val="18"/>
                <w:szCs w:val="18"/>
                <w:lang w:eastAsia="zh-CN"/>
              </w:rPr>
              <w:t>上升</w:t>
            </w:r>
          </w:p>
        </w:tc>
        <w:tc>
          <w:tcPr>
            <w:tcW w:w="741" w:type="pct"/>
            <w:noWrap w:val="0"/>
            <w:vAlign w:val="center"/>
          </w:tcPr>
          <w:p>
            <w:pPr>
              <w:widowControl/>
              <w:jc w:val="center"/>
              <w:rPr>
                <w:rFonts w:hint="default" w:ascii="Times New Roman" w:hAnsi="Times New Roman" w:eastAsia="宋体" w:cs="Times New Roman"/>
                <w:color w:val="000000"/>
                <w:kern w:val="0"/>
                <w:sz w:val="18"/>
                <w:szCs w:val="18"/>
                <w:lang w:val="en-US" w:eastAsia="zh-CN" w:bidi="ar-SA"/>
              </w:rPr>
            </w:pPr>
            <w:r>
              <w:rPr>
                <w:rFonts w:hint="default" w:ascii="Times New Roman" w:hAnsi="Times New Roman" w:eastAsia="宋体" w:cs="Times New Roman"/>
                <w:color w:val="000000"/>
                <w:kern w:val="0"/>
                <w:sz w:val="18"/>
                <w:szCs w:val="18"/>
                <w:lang w:val="en-US" w:eastAsia="zh-CN"/>
              </w:rPr>
              <w:t>有所</w:t>
            </w:r>
            <w:r>
              <w:rPr>
                <w:rFonts w:hint="default" w:ascii="Times New Roman" w:hAnsi="Times New Roman" w:cs="Times New Roman"/>
                <w:color w:val="000000"/>
                <w:kern w:val="0"/>
                <w:sz w:val="18"/>
                <w:szCs w:val="18"/>
                <w:lang w:val="en-US" w:eastAsia="zh-CN"/>
              </w:rPr>
              <w:t xml:space="preserve">上升 </w:t>
            </w:r>
          </w:p>
        </w:tc>
        <w:tc>
          <w:tcPr>
            <w:tcW w:w="369" w:type="pct"/>
            <w:noWrap w:val="0"/>
            <w:vAlign w:val="center"/>
          </w:tcPr>
          <w:p>
            <w:pPr>
              <w:widowControl/>
              <w:jc w:val="center"/>
              <w:rPr>
                <w:rFonts w:hint="default" w:ascii="Times New Roman" w:hAnsi="Times New Roman" w:eastAsia="宋体" w:cs="Times New Roman"/>
                <w:color w:val="000000"/>
                <w:kern w:val="0"/>
                <w:sz w:val="18"/>
                <w:szCs w:val="18"/>
                <w:lang w:val="en-US" w:eastAsia="zh-CN" w:bidi="ar-SA"/>
              </w:rPr>
            </w:pPr>
            <w:r>
              <w:rPr>
                <w:rFonts w:hint="default" w:ascii="Times New Roman" w:hAnsi="Times New Roman" w:cs="Times New Roman"/>
                <w:color w:val="000000"/>
                <w:kern w:val="0"/>
                <w:sz w:val="18"/>
                <w:szCs w:val="18"/>
                <w:lang w:val="en-US" w:eastAsia="zh-CN"/>
              </w:rPr>
              <w:t>8</w:t>
            </w:r>
          </w:p>
        </w:tc>
        <w:tc>
          <w:tcPr>
            <w:tcW w:w="470" w:type="pct"/>
            <w:noWrap w:val="0"/>
            <w:vAlign w:val="center"/>
          </w:tcPr>
          <w:p>
            <w:pPr>
              <w:widowControl/>
              <w:jc w:val="center"/>
              <w:rPr>
                <w:rFonts w:hint="default" w:ascii="Times New Roman" w:hAnsi="Times New Roman" w:eastAsia="宋体" w:cs="Times New Roman"/>
                <w:color w:val="000000"/>
                <w:kern w:val="0"/>
                <w:sz w:val="18"/>
                <w:szCs w:val="18"/>
                <w:lang w:val="en-US" w:eastAsia="zh-CN" w:bidi="ar-SA"/>
              </w:rPr>
            </w:pPr>
            <w:r>
              <w:rPr>
                <w:rFonts w:hint="default" w:ascii="Times New Roman" w:hAnsi="Times New Roman" w:cs="Times New Roman"/>
                <w:color w:val="000000"/>
                <w:kern w:val="0"/>
                <w:sz w:val="18"/>
                <w:szCs w:val="1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108" w:type="dxa"/>
          </w:tblCellMar>
        </w:tblPrEx>
        <w:trPr>
          <w:trHeight w:val="655" w:hRule="exact"/>
          <w:jc w:val="center"/>
        </w:trPr>
        <w:tc>
          <w:tcPr>
            <w:tcW w:w="306" w:type="pct"/>
            <w:vMerge w:val="continue"/>
            <w:noWrap w:val="0"/>
            <w:vAlign w:val="center"/>
          </w:tcPr>
          <w:p>
            <w:pPr>
              <w:jc w:val="left"/>
              <w:rPr>
                <w:rFonts w:hint="default" w:ascii="Times New Roman" w:hAnsi="Times New Roman" w:cs="Times New Roman"/>
                <w:color w:val="000000"/>
                <w:kern w:val="0"/>
                <w:sz w:val="18"/>
                <w:szCs w:val="18"/>
              </w:rPr>
            </w:pPr>
          </w:p>
        </w:tc>
        <w:tc>
          <w:tcPr>
            <w:tcW w:w="454" w:type="pct"/>
            <w:vMerge w:val="continue"/>
            <w:noWrap w:val="0"/>
            <w:vAlign w:val="center"/>
          </w:tcPr>
          <w:p>
            <w:pPr>
              <w:jc w:val="left"/>
              <w:rPr>
                <w:rFonts w:hint="default" w:ascii="Times New Roman" w:hAnsi="Times New Roman" w:cs="Times New Roman"/>
                <w:color w:val="000000"/>
                <w:kern w:val="0"/>
                <w:sz w:val="18"/>
                <w:szCs w:val="18"/>
              </w:rPr>
            </w:pPr>
          </w:p>
        </w:tc>
        <w:tc>
          <w:tcPr>
            <w:tcW w:w="529" w:type="pct"/>
            <w:vMerge w:val="restart"/>
            <w:noWrap w:val="0"/>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社会效益指标</w:t>
            </w:r>
          </w:p>
        </w:tc>
        <w:tc>
          <w:tcPr>
            <w:tcW w:w="1199" w:type="pct"/>
            <w:gridSpan w:val="2"/>
            <w:noWrap w:val="0"/>
            <w:vAlign w:val="center"/>
          </w:tcPr>
          <w:p>
            <w:pPr>
              <w:widowControl/>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cs="Times New Roman"/>
                <w:color w:val="000000"/>
                <w:sz w:val="18"/>
                <w:szCs w:val="18"/>
                <w:lang w:eastAsia="zh-CN"/>
              </w:rPr>
              <w:t>着力打造学习型机关</w:t>
            </w:r>
          </w:p>
        </w:tc>
        <w:tc>
          <w:tcPr>
            <w:tcW w:w="929" w:type="pct"/>
            <w:noWrap w:val="0"/>
            <w:vAlign w:val="center"/>
          </w:tcPr>
          <w:p>
            <w:pPr>
              <w:widowControl/>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cs="Times New Roman"/>
                <w:color w:val="000000"/>
                <w:sz w:val="18"/>
                <w:szCs w:val="18"/>
                <w:lang w:eastAsia="zh-CN"/>
              </w:rPr>
              <w:t>创新推出“读报半小时”活动</w:t>
            </w:r>
          </w:p>
        </w:tc>
        <w:tc>
          <w:tcPr>
            <w:tcW w:w="741" w:type="pct"/>
            <w:noWrap w:val="0"/>
            <w:vAlign w:val="center"/>
          </w:tcPr>
          <w:p>
            <w:pPr>
              <w:widowControl/>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sz w:val="18"/>
                <w:szCs w:val="18"/>
                <w:lang w:val="en-US" w:eastAsia="zh-Hans"/>
              </w:rPr>
              <w:t>通</w:t>
            </w:r>
            <w:r>
              <w:rPr>
                <w:rFonts w:hint="default" w:ascii="Times New Roman" w:hAnsi="Times New Roman" w:eastAsia="宋体" w:cs="Times New Roman"/>
                <w:color w:val="000000"/>
                <w:sz w:val="18"/>
                <w:szCs w:val="18"/>
                <w:lang w:val="en-US" w:eastAsia="zh-CN"/>
              </w:rPr>
              <w:t>过“读”和“论”加强对干部尤其是年轻干部的业务培训</w:t>
            </w:r>
          </w:p>
        </w:tc>
        <w:tc>
          <w:tcPr>
            <w:tcW w:w="369" w:type="pct"/>
            <w:noWrap w:val="0"/>
            <w:vAlign w:val="center"/>
          </w:tcPr>
          <w:p>
            <w:pPr>
              <w:widowControl/>
              <w:jc w:val="center"/>
              <w:rPr>
                <w:rFonts w:hint="default" w:ascii="Times New Roman" w:hAnsi="Times New Roman" w:eastAsia="宋体" w:cs="Times New Roman"/>
                <w:color w:val="000000"/>
                <w:kern w:val="0"/>
                <w:sz w:val="18"/>
                <w:szCs w:val="18"/>
                <w:lang w:val="en-US" w:eastAsia="zh-CN" w:bidi="ar-SA"/>
              </w:rPr>
            </w:pPr>
            <w:r>
              <w:rPr>
                <w:rFonts w:hint="default" w:ascii="Times New Roman" w:hAnsi="Times New Roman" w:cs="Times New Roman"/>
                <w:color w:val="000000"/>
                <w:kern w:val="0"/>
                <w:sz w:val="18"/>
                <w:szCs w:val="18"/>
                <w:lang w:val="en-US" w:eastAsia="zh-CN"/>
              </w:rPr>
              <w:t>5</w:t>
            </w:r>
          </w:p>
        </w:tc>
        <w:tc>
          <w:tcPr>
            <w:tcW w:w="470" w:type="pct"/>
            <w:noWrap w:val="0"/>
            <w:vAlign w:val="center"/>
          </w:tcPr>
          <w:p>
            <w:pPr>
              <w:widowControl/>
              <w:jc w:val="center"/>
              <w:rPr>
                <w:rFonts w:hint="default" w:ascii="Times New Roman" w:hAnsi="Times New Roman" w:eastAsia="宋体" w:cs="Times New Roman"/>
                <w:color w:val="000000"/>
                <w:kern w:val="0"/>
                <w:sz w:val="18"/>
                <w:szCs w:val="18"/>
                <w:lang w:val="en-US" w:eastAsia="zh-CN" w:bidi="ar-SA"/>
              </w:rPr>
            </w:pPr>
            <w:r>
              <w:rPr>
                <w:rFonts w:hint="default" w:ascii="Times New Roman" w:hAnsi="Times New Roman" w:cs="Times New Roman"/>
                <w:color w:val="000000"/>
                <w:kern w:val="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108" w:type="dxa"/>
          </w:tblCellMar>
        </w:tblPrEx>
        <w:trPr>
          <w:trHeight w:val="567" w:hRule="exact"/>
          <w:jc w:val="center"/>
        </w:trPr>
        <w:tc>
          <w:tcPr>
            <w:tcW w:w="306" w:type="pct"/>
            <w:vMerge w:val="continue"/>
            <w:noWrap w:val="0"/>
            <w:vAlign w:val="center"/>
          </w:tcPr>
          <w:p>
            <w:pPr>
              <w:jc w:val="left"/>
              <w:rPr>
                <w:rFonts w:hint="default" w:ascii="Times New Roman" w:hAnsi="Times New Roman" w:cs="Times New Roman"/>
                <w:color w:val="000000"/>
                <w:kern w:val="0"/>
                <w:sz w:val="18"/>
                <w:szCs w:val="18"/>
              </w:rPr>
            </w:pPr>
          </w:p>
        </w:tc>
        <w:tc>
          <w:tcPr>
            <w:tcW w:w="454" w:type="pct"/>
            <w:vMerge w:val="continue"/>
            <w:noWrap w:val="0"/>
            <w:vAlign w:val="center"/>
          </w:tcPr>
          <w:p>
            <w:pPr>
              <w:jc w:val="left"/>
              <w:rPr>
                <w:rFonts w:hint="default" w:ascii="Times New Roman" w:hAnsi="Times New Roman" w:cs="Times New Roman"/>
                <w:color w:val="000000"/>
                <w:kern w:val="0"/>
                <w:sz w:val="18"/>
                <w:szCs w:val="18"/>
              </w:rPr>
            </w:pPr>
          </w:p>
        </w:tc>
        <w:tc>
          <w:tcPr>
            <w:tcW w:w="529" w:type="pct"/>
            <w:vMerge w:val="continue"/>
            <w:noWrap w:val="0"/>
            <w:vAlign w:val="center"/>
          </w:tcPr>
          <w:p>
            <w:pPr>
              <w:widowControl/>
              <w:jc w:val="center"/>
              <w:rPr>
                <w:rFonts w:hint="default" w:ascii="Times New Roman" w:hAnsi="Times New Roman" w:cs="Times New Roman"/>
                <w:color w:val="000000"/>
                <w:kern w:val="0"/>
                <w:sz w:val="18"/>
                <w:szCs w:val="18"/>
              </w:rPr>
            </w:pPr>
          </w:p>
        </w:tc>
        <w:tc>
          <w:tcPr>
            <w:tcW w:w="1199" w:type="pct"/>
            <w:gridSpan w:val="2"/>
            <w:noWrap w:val="0"/>
            <w:vAlign w:val="center"/>
          </w:tcPr>
          <w:p>
            <w:pPr>
              <w:widowControl/>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cs="Times New Roman"/>
                <w:color w:val="000000"/>
                <w:kern w:val="2"/>
                <w:sz w:val="18"/>
                <w:szCs w:val="18"/>
                <w:lang w:val="en-US" w:eastAsia="zh-CN" w:bidi="ar-SA"/>
              </w:rPr>
              <w:t>提升</w:t>
            </w:r>
            <w:r>
              <w:rPr>
                <w:rFonts w:hint="default" w:ascii="Times New Roman" w:hAnsi="Times New Roman" w:eastAsia="宋体" w:cs="Times New Roman"/>
                <w:color w:val="000000"/>
                <w:kern w:val="2"/>
                <w:sz w:val="18"/>
                <w:szCs w:val="18"/>
                <w:lang w:val="en-US" w:eastAsia="zh-CN" w:bidi="ar-SA"/>
              </w:rPr>
              <w:t>“精美北塔”“北塔发布”公众号粉丝</w:t>
            </w:r>
          </w:p>
        </w:tc>
        <w:tc>
          <w:tcPr>
            <w:tcW w:w="929" w:type="pct"/>
            <w:noWrap w:val="0"/>
            <w:vAlign w:val="center"/>
          </w:tcPr>
          <w:p>
            <w:pPr>
              <w:widowControl/>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cs="Times New Roman"/>
                <w:color w:val="000000"/>
                <w:kern w:val="2"/>
                <w:sz w:val="18"/>
                <w:szCs w:val="18"/>
                <w:lang w:val="en-US" w:eastAsia="zh-CN" w:bidi="ar-SA"/>
              </w:rPr>
              <w:t>明显提升</w:t>
            </w:r>
          </w:p>
        </w:tc>
        <w:tc>
          <w:tcPr>
            <w:tcW w:w="741" w:type="pct"/>
            <w:noWrap w:val="0"/>
            <w:vAlign w:val="center"/>
          </w:tcPr>
          <w:p>
            <w:pPr>
              <w:widowControl/>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cs="Times New Roman"/>
                <w:color w:val="000000"/>
                <w:kern w:val="2"/>
                <w:sz w:val="18"/>
                <w:szCs w:val="18"/>
                <w:lang w:val="en-US" w:eastAsia="zh-CN" w:bidi="ar-SA"/>
              </w:rPr>
              <w:t>明显提升</w:t>
            </w:r>
          </w:p>
        </w:tc>
        <w:tc>
          <w:tcPr>
            <w:tcW w:w="369" w:type="pct"/>
            <w:noWrap w:val="0"/>
            <w:vAlign w:val="center"/>
          </w:tcPr>
          <w:p>
            <w:pPr>
              <w:widowControl/>
              <w:jc w:val="center"/>
              <w:rPr>
                <w:rFonts w:hint="default" w:ascii="Times New Roman" w:hAnsi="Times New Roman" w:eastAsia="宋体" w:cs="Times New Roman"/>
                <w:color w:val="000000"/>
                <w:kern w:val="0"/>
                <w:sz w:val="18"/>
                <w:szCs w:val="18"/>
                <w:lang w:val="en-US" w:eastAsia="zh-CN" w:bidi="ar-SA"/>
              </w:rPr>
            </w:pPr>
            <w:r>
              <w:rPr>
                <w:rFonts w:hint="default" w:ascii="Times New Roman" w:hAnsi="Times New Roman" w:cs="Times New Roman"/>
                <w:color w:val="000000"/>
                <w:kern w:val="0"/>
                <w:sz w:val="18"/>
                <w:szCs w:val="18"/>
                <w:lang w:val="en-US" w:eastAsia="zh-CN"/>
              </w:rPr>
              <w:t>4</w:t>
            </w:r>
          </w:p>
        </w:tc>
        <w:tc>
          <w:tcPr>
            <w:tcW w:w="470" w:type="pct"/>
            <w:noWrap w:val="0"/>
            <w:vAlign w:val="center"/>
          </w:tcPr>
          <w:p>
            <w:pPr>
              <w:widowControl/>
              <w:jc w:val="center"/>
              <w:rPr>
                <w:rFonts w:hint="default" w:ascii="Times New Roman" w:hAnsi="Times New Roman" w:eastAsia="宋体" w:cs="Times New Roman"/>
                <w:color w:val="000000"/>
                <w:kern w:val="0"/>
                <w:sz w:val="18"/>
                <w:szCs w:val="18"/>
                <w:lang w:val="en-US" w:eastAsia="zh-CN" w:bidi="ar-SA"/>
              </w:rPr>
            </w:pPr>
            <w:r>
              <w:rPr>
                <w:rFonts w:hint="default" w:ascii="Times New Roman" w:hAnsi="Times New Roman" w:cs="Times New Roman"/>
                <w:color w:val="000000"/>
                <w:kern w:val="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108" w:type="dxa"/>
          </w:tblCellMar>
        </w:tblPrEx>
        <w:trPr>
          <w:trHeight w:val="567" w:hRule="exact"/>
          <w:jc w:val="center"/>
        </w:trPr>
        <w:tc>
          <w:tcPr>
            <w:tcW w:w="306" w:type="pct"/>
            <w:vMerge w:val="continue"/>
            <w:noWrap w:val="0"/>
            <w:vAlign w:val="center"/>
          </w:tcPr>
          <w:p>
            <w:pPr>
              <w:jc w:val="left"/>
              <w:rPr>
                <w:rFonts w:hint="default" w:ascii="Times New Roman" w:hAnsi="Times New Roman" w:cs="Times New Roman"/>
                <w:color w:val="000000"/>
                <w:kern w:val="0"/>
                <w:sz w:val="18"/>
                <w:szCs w:val="18"/>
              </w:rPr>
            </w:pPr>
          </w:p>
        </w:tc>
        <w:tc>
          <w:tcPr>
            <w:tcW w:w="454" w:type="pct"/>
            <w:vMerge w:val="continue"/>
            <w:noWrap w:val="0"/>
            <w:vAlign w:val="center"/>
          </w:tcPr>
          <w:p>
            <w:pPr>
              <w:jc w:val="left"/>
              <w:rPr>
                <w:rFonts w:hint="default" w:ascii="Times New Roman" w:hAnsi="Times New Roman" w:cs="Times New Roman"/>
                <w:color w:val="000000"/>
                <w:kern w:val="0"/>
                <w:sz w:val="18"/>
                <w:szCs w:val="18"/>
              </w:rPr>
            </w:pPr>
          </w:p>
        </w:tc>
        <w:tc>
          <w:tcPr>
            <w:tcW w:w="529" w:type="pct"/>
            <w:vMerge w:val="continue"/>
            <w:noWrap w:val="0"/>
            <w:vAlign w:val="center"/>
          </w:tcPr>
          <w:p>
            <w:pPr>
              <w:widowControl/>
              <w:jc w:val="center"/>
              <w:rPr>
                <w:rFonts w:hint="default" w:ascii="Times New Roman" w:hAnsi="Times New Roman" w:cs="Times New Roman"/>
                <w:color w:val="000000"/>
                <w:kern w:val="0"/>
                <w:sz w:val="18"/>
                <w:szCs w:val="18"/>
              </w:rPr>
            </w:pPr>
          </w:p>
        </w:tc>
        <w:tc>
          <w:tcPr>
            <w:tcW w:w="1199" w:type="pct"/>
            <w:gridSpan w:val="2"/>
            <w:noWrap w:val="0"/>
            <w:vAlign w:val="center"/>
          </w:tcPr>
          <w:p>
            <w:pPr>
              <w:widowControl/>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cs="Times New Roman"/>
                <w:color w:val="000000"/>
                <w:kern w:val="2"/>
                <w:sz w:val="18"/>
                <w:szCs w:val="18"/>
                <w:lang w:val="en-US" w:eastAsia="zh-CN" w:bidi="ar-SA"/>
              </w:rPr>
              <w:t>疫情彰显融媒担当</w:t>
            </w:r>
          </w:p>
        </w:tc>
        <w:tc>
          <w:tcPr>
            <w:tcW w:w="929" w:type="pct"/>
            <w:noWrap w:val="0"/>
            <w:vAlign w:val="center"/>
          </w:tcPr>
          <w:p>
            <w:pPr>
              <w:widowControl/>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cs="Times New Roman"/>
                <w:color w:val="000000"/>
                <w:sz w:val="18"/>
                <w:szCs w:val="18"/>
                <w:lang w:eastAsia="zh-CN"/>
              </w:rPr>
              <w:t>担当明显</w:t>
            </w:r>
          </w:p>
        </w:tc>
        <w:tc>
          <w:tcPr>
            <w:tcW w:w="741" w:type="pct"/>
            <w:noWrap w:val="0"/>
            <w:vAlign w:val="center"/>
          </w:tcPr>
          <w:p>
            <w:pPr>
              <w:widowControl/>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cs="Times New Roman"/>
                <w:color w:val="000000"/>
                <w:sz w:val="18"/>
                <w:szCs w:val="18"/>
                <w:lang w:eastAsia="zh-CN"/>
              </w:rPr>
              <w:t>担当明显</w:t>
            </w:r>
          </w:p>
        </w:tc>
        <w:tc>
          <w:tcPr>
            <w:tcW w:w="369" w:type="pct"/>
            <w:noWrap w:val="0"/>
            <w:vAlign w:val="center"/>
          </w:tcPr>
          <w:p>
            <w:pPr>
              <w:widowControl/>
              <w:jc w:val="center"/>
              <w:rPr>
                <w:rFonts w:hint="default" w:ascii="Times New Roman" w:hAnsi="Times New Roman" w:eastAsia="宋体" w:cs="Times New Roman"/>
                <w:color w:val="000000"/>
                <w:kern w:val="0"/>
                <w:sz w:val="18"/>
                <w:szCs w:val="18"/>
                <w:lang w:val="en-US" w:eastAsia="zh-CN" w:bidi="ar-SA"/>
              </w:rPr>
            </w:pPr>
            <w:r>
              <w:rPr>
                <w:rFonts w:hint="default" w:ascii="Times New Roman" w:hAnsi="Times New Roman" w:cs="Times New Roman"/>
                <w:color w:val="000000"/>
                <w:kern w:val="0"/>
                <w:sz w:val="18"/>
                <w:szCs w:val="18"/>
                <w:lang w:val="en-US" w:eastAsia="zh-CN"/>
              </w:rPr>
              <w:t>4</w:t>
            </w:r>
          </w:p>
        </w:tc>
        <w:tc>
          <w:tcPr>
            <w:tcW w:w="470" w:type="pct"/>
            <w:noWrap w:val="0"/>
            <w:vAlign w:val="center"/>
          </w:tcPr>
          <w:p>
            <w:pPr>
              <w:widowControl/>
              <w:jc w:val="center"/>
              <w:rPr>
                <w:rFonts w:hint="default" w:ascii="Times New Roman" w:hAnsi="Times New Roman" w:eastAsia="宋体" w:cs="Times New Roman"/>
                <w:color w:val="000000"/>
                <w:kern w:val="0"/>
                <w:sz w:val="18"/>
                <w:szCs w:val="18"/>
                <w:lang w:val="en-US" w:eastAsia="zh-CN" w:bidi="ar-SA"/>
              </w:rPr>
            </w:pPr>
            <w:r>
              <w:rPr>
                <w:rFonts w:hint="default" w:ascii="Times New Roman" w:hAnsi="Times New Roman" w:cs="Times New Roman"/>
                <w:color w:val="000000"/>
                <w:kern w:val="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108" w:type="dxa"/>
          </w:tblCellMar>
        </w:tblPrEx>
        <w:trPr>
          <w:trHeight w:val="567" w:hRule="exact"/>
          <w:jc w:val="center"/>
        </w:trPr>
        <w:tc>
          <w:tcPr>
            <w:tcW w:w="306" w:type="pct"/>
            <w:vMerge w:val="continue"/>
            <w:noWrap w:val="0"/>
            <w:vAlign w:val="center"/>
          </w:tcPr>
          <w:p>
            <w:pPr>
              <w:jc w:val="left"/>
              <w:rPr>
                <w:rFonts w:hint="default" w:ascii="Times New Roman" w:hAnsi="Times New Roman" w:cs="Times New Roman"/>
                <w:color w:val="000000"/>
                <w:kern w:val="0"/>
                <w:sz w:val="18"/>
                <w:szCs w:val="18"/>
              </w:rPr>
            </w:pPr>
          </w:p>
        </w:tc>
        <w:tc>
          <w:tcPr>
            <w:tcW w:w="454" w:type="pct"/>
            <w:vMerge w:val="continue"/>
            <w:noWrap w:val="0"/>
            <w:vAlign w:val="center"/>
          </w:tcPr>
          <w:p>
            <w:pPr>
              <w:jc w:val="left"/>
              <w:rPr>
                <w:rFonts w:hint="default" w:ascii="Times New Roman" w:hAnsi="Times New Roman" w:cs="Times New Roman"/>
                <w:color w:val="000000"/>
                <w:kern w:val="0"/>
                <w:sz w:val="18"/>
                <w:szCs w:val="18"/>
              </w:rPr>
            </w:pPr>
          </w:p>
        </w:tc>
        <w:tc>
          <w:tcPr>
            <w:tcW w:w="529" w:type="pct"/>
            <w:noWrap w:val="0"/>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生态效益指标</w:t>
            </w:r>
          </w:p>
        </w:tc>
        <w:tc>
          <w:tcPr>
            <w:tcW w:w="1199" w:type="pct"/>
            <w:gridSpan w:val="2"/>
            <w:noWrap w:val="0"/>
            <w:vAlign w:val="center"/>
          </w:tcPr>
          <w:p>
            <w:pPr>
              <w:pStyle w:val="3"/>
              <w:ind w:left="0" w:leftChars="0" w:right="0" w:rightChars="0" w:firstLine="0" w:firstLineChars="0"/>
              <w:jc w:val="center"/>
              <w:rPr>
                <w:rFonts w:hint="default" w:ascii="Times New Roman" w:hAnsi="Times New Roman" w:eastAsia="微软雅黑" w:cs="Times New Roman"/>
                <w:b/>
                <w:kern w:val="44"/>
                <w:sz w:val="18"/>
                <w:szCs w:val="18"/>
                <w:lang w:val="en-US" w:eastAsia="zh-CN" w:bidi="ar"/>
              </w:rPr>
            </w:pPr>
            <w:bookmarkStart w:id="37" w:name="_Toc774"/>
            <w:bookmarkStart w:id="38" w:name="_Toc29996"/>
            <w:r>
              <w:rPr>
                <w:rFonts w:hint="default" w:ascii="Times New Roman" w:hAnsi="Times New Roman" w:eastAsia="宋体" w:cs="Times New Roman"/>
                <w:b w:val="0"/>
                <w:color w:val="000000"/>
                <w:kern w:val="2"/>
                <w:sz w:val="18"/>
                <w:szCs w:val="18"/>
                <w:lang w:val="en-US" w:eastAsia="zh-CN" w:bidi="ar-SA"/>
              </w:rPr>
              <w:t>生态文明</w:t>
            </w:r>
            <w:bookmarkEnd w:id="37"/>
            <w:bookmarkEnd w:id="38"/>
          </w:p>
        </w:tc>
        <w:tc>
          <w:tcPr>
            <w:tcW w:w="929" w:type="pct"/>
            <w:noWrap w:val="0"/>
            <w:vAlign w:val="center"/>
          </w:tcPr>
          <w:p>
            <w:pPr>
              <w:widowControl/>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cs="Times New Roman"/>
                <w:color w:val="000000"/>
                <w:sz w:val="18"/>
                <w:szCs w:val="18"/>
                <w:lang w:eastAsia="zh-CN"/>
              </w:rPr>
              <w:t>加强生态文明建设</w:t>
            </w:r>
          </w:p>
        </w:tc>
        <w:tc>
          <w:tcPr>
            <w:tcW w:w="741" w:type="pct"/>
            <w:noWrap w:val="0"/>
            <w:vAlign w:val="center"/>
          </w:tcPr>
          <w:p>
            <w:pPr>
              <w:widowControl/>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sz w:val="18"/>
                <w:szCs w:val="18"/>
                <w:lang w:val="en-US" w:eastAsia="zh-CN"/>
              </w:rPr>
              <w:t>有所提升</w:t>
            </w:r>
          </w:p>
        </w:tc>
        <w:tc>
          <w:tcPr>
            <w:tcW w:w="369" w:type="pct"/>
            <w:noWrap w:val="0"/>
            <w:vAlign w:val="center"/>
          </w:tcPr>
          <w:p>
            <w:pPr>
              <w:widowControl/>
              <w:jc w:val="center"/>
              <w:rPr>
                <w:rFonts w:hint="default" w:ascii="Times New Roman" w:hAnsi="Times New Roman" w:eastAsia="宋体" w:cs="Times New Roman"/>
                <w:color w:val="000000"/>
                <w:kern w:val="0"/>
                <w:sz w:val="18"/>
                <w:szCs w:val="18"/>
                <w:lang w:val="en-US" w:eastAsia="zh-CN" w:bidi="ar-SA"/>
              </w:rPr>
            </w:pPr>
            <w:r>
              <w:rPr>
                <w:rFonts w:hint="default" w:ascii="Times New Roman" w:hAnsi="Times New Roman" w:cs="Times New Roman"/>
                <w:color w:val="000000"/>
                <w:kern w:val="0"/>
                <w:sz w:val="18"/>
                <w:szCs w:val="18"/>
                <w:lang w:val="en-US" w:eastAsia="zh-CN"/>
              </w:rPr>
              <w:t>4</w:t>
            </w:r>
          </w:p>
        </w:tc>
        <w:tc>
          <w:tcPr>
            <w:tcW w:w="470" w:type="pct"/>
            <w:noWrap w:val="0"/>
            <w:vAlign w:val="center"/>
          </w:tcPr>
          <w:p>
            <w:pPr>
              <w:widowControl/>
              <w:jc w:val="center"/>
              <w:rPr>
                <w:rFonts w:hint="default" w:ascii="Times New Roman" w:hAnsi="Times New Roman" w:eastAsia="宋体" w:cs="Times New Roman"/>
                <w:color w:val="000000"/>
                <w:kern w:val="0"/>
                <w:sz w:val="18"/>
                <w:szCs w:val="18"/>
                <w:lang w:val="en-US" w:eastAsia="zh-CN" w:bidi="ar-SA"/>
              </w:rPr>
            </w:pPr>
            <w:r>
              <w:rPr>
                <w:rFonts w:hint="default" w:ascii="Times New Roman" w:hAnsi="Times New Roman" w:cs="Times New Roman"/>
                <w:color w:val="000000"/>
                <w:kern w:val="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108" w:type="dxa"/>
          </w:tblCellMar>
        </w:tblPrEx>
        <w:trPr>
          <w:trHeight w:val="700" w:hRule="exact"/>
          <w:jc w:val="center"/>
        </w:trPr>
        <w:tc>
          <w:tcPr>
            <w:tcW w:w="306" w:type="pct"/>
            <w:vMerge w:val="continue"/>
            <w:noWrap w:val="0"/>
            <w:vAlign w:val="center"/>
          </w:tcPr>
          <w:p>
            <w:pPr>
              <w:widowControl/>
              <w:jc w:val="left"/>
              <w:rPr>
                <w:rFonts w:hint="default" w:ascii="Times New Roman" w:hAnsi="Times New Roman" w:cs="Times New Roman"/>
                <w:color w:val="000000"/>
                <w:kern w:val="0"/>
                <w:sz w:val="18"/>
                <w:szCs w:val="18"/>
              </w:rPr>
            </w:pPr>
          </w:p>
        </w:tc>
        <w:tc>
          <w:tcPr>
            <w:tcW w:w="454" w:type="pct"/>
            <w:vMerge w:val="continue"/>
            <w:noWrap w:val="0"/>
            <w:vAlign w:val="center"/>
          </w:tcPr>
          <w:p>
            <w:pPr>
              <w:widowControl/>
              <w:jc w:val="left"/>
              <w:rPr>
                <w:rFonts w:hint="default" w:ascii="Times New Roman" w:hAnsi="Times New Roman" w:cs="Times New Roman"/>
                <w:color w:val="000000"/>
                <w:kern w:val="0"/>
                <w:sz w:val="18"/>
                <w:szCs w:val="18"/>
              </w:rPr>
            </w:pPr>
          </w:p>
        </w:tc>
        <w:tc>
          <w:tcPr>
            <w:tcW w:w="529" w:type="pct"/>
            <w:noWrap w:val="0"/>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可持续影响指标</w:t>
            </w:r>
          </w:p>
        </w:tc>
        <w:tc>
          <w:tcPr>
            <w:tcW w:w="1199" w:type="pct"/>
            <w:gridSpan w:val="2"/>
            <w:noWrap w:val="0"/>
            <w:vAlign w:val="center"/>
          </w:tcPr>
          <w:p>
            <w:pPr>
              <w:widowControl/>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sz w:val="18"/>
                <w:szCs w:val="18"/>
              </w:rPr>
              <w:t>深入学习宣传党的二十大精神</w:t>
            </w:r>
          </w:p>
        </w:tc>
        <w:tc>
          <w:tcPr>
            <w:tcW w:w="929" w:type="pct"/>
            <w:noWrap w:val="0"/>
            <w:vAlign w:val="center"/>
          </w:tcPr>
          <w:p>
            <w:pPr>
              <w:widowControl/>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cs="Times New Roman"/>
                <w:sz w:val="18"/>
                <w:szCs w:val="18"/>
              </w:rPr>
              <w:t>宣传贯彻党的二十大精神的内容</w:t>
            </w:r>
          </w:p>
        </w:tc>
        <w:tc>
          <w:tcPr>
            <w:tcW w:w="741" w:type="pct"/>
            <w:noWrap w:val="0"/>
            <w:vAlign w:val="center"/>
          </w:tcPr>
          <w:p>
            <w:pPr>
              <w:widowControl/>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sz w:val="18"/>
                <w:szCs w:val="18"/>
              </w:rPr>
              <w:t>宣传贯彻党的二十大精神</w:t>
            </w:r>
          </w:p>
        </w:tc>
        <w:tc>
          <w:tcPr>
            <w:tcW w:w="369" w:type="pct"/>
            <w:noWrap w:val="0"/>
            <w:vAlign w:val="center"/>
          </w:tcPr>
          <w:p>
            <w:pPr>
              <w:widowControl/>
              <w:spacing w:line="280" w:lineRule="exact"/>
              <w:jc w:val="center"/>
              <w:rPr>
                <w:rFonts w:hint="default" w:ascii="Times New Roman" w:hAnsi="Times New Roman" w:eastAsia="宋体" w:cs="Times New Roman"/>
                <w:color w:val="000000"/>
                <w:kern w:val="0"/>
                <w:sz w:val="18"/>
                <w:szCs w:val="18"/>
                <w:lang w:val="en-US" w:eastAsia="zh-CN" w:bidi="ar-SA"/>
              </w:rPr>
            </w:pPr>
            <w:r>
              <w:rPr>
                <w:rFonts w:hint="default" w:ascii="Times New Roman" w:hAnsi="Times New Roman" w:cs="Times New Roman"/>
                <w:color w:val="000000"/>
                <w:kern w:val="0"/>
                <w:sz w:val="18"/>
                <w:szCs w:val="18"/>
                <w:lang w:val="en-US" w:eastAsia="zh-CN"/>
              </w:rPr>
              <w:t>5</w:t>
            </w:r>
          </w:p>
        </w:tc>
        <w:tc>
          <w:tcPr>
            <w:tcW w:w="470" w:type="pct"/>
            <w:noWrap w:val="0"/>
            <w:vAlign w:val="center"/>
          </w:tcPr>
          <w:p>
            <w:pPr>
              <w:widowControl/>
              <w:spacing w:line="280" w:lineRule="exact"/>
              <w:jc w:val="center"/>
              <w:rPr>
                <w:rFonts w:hint="default" w:ascii="Times New Roman" w:hAnsi="Times New Roman" w:eastAsia="宋体" w:cs="Times New Roman"/>
                <w:color w:val="000000"/>
                <w:kern w:val="0"/>
                <w:sz w:val="18"/>
                <w:szCs w:val="18"/>
                <w:lang w:val="en-US" w:eastAsia="zh-CN" w:bidi="ar-SA"/>
              </w:rPr>
            </w:pPr>
            <w:r>
              <w:rPr>
                <w:rFonts w:hint="default" w:ascii="Times New Roman" w:hAnsi="Times New Roman" w:cs="Times New Roman"/>
                <w:color w:val="000000"/>
                <w:kern w:val="0"/>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108" w:type="dxa"/>
          </w:tblCellMar>
        </w:tblPrEx>
        <w:trPr>
          <w:trHeight w:val="567" w:hRule="exact"/>
          <w:jc w:val="center"/>
        </w:trPr>
        <w:tc>
          <w:tcPr>
            <w:tcW w:w="306" w:type="pct"/>
            <w:vMerge w:val="continue"/>
            <w:noWrap w:val="0"/>
            <w:vAlign w:val="center"/>
          </w:tcPr>
          <w:p>
            <w:pPr>
              <w:widowControl/>
              <w:jc w:val="left"/>
              <w:rPr>
                <w:rFonts w:hint="default" w:ascii="Times New Roman" w:hAnsi="Times New Roman" w:cs="Times New Roman"/>
                <w:color w:val="000000"/>
                <w:kern w:val="0"/>
                <w:sz w:val="18"/>
                <w:szCs w:val="18"/>
              </w:rPr>
            </w:pPr>
          </w:p>
        </w:tc>
        <w:tc>
          <w:tcPr>
            <w:tcW w:w="454" w:type="pct"/>
            <w:vMerge w:val="restart"/>
            <w:noWrap w:val="0"/>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满意度</w:t>
            </w:r>
          </w:p>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指标</w:t>
            </w:r>
          </w:p>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（10分）</w:t>
            </w:r>
          </w:p>
        </w:tc>
        <w:tc>
          <w:tcPr>
            <w:tcW w:w="529" w:type="pct"/>
            <w:vMerge w:val="restart"/>
            <w:noWrap w:val="0"/>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社会公众或服务对象满意度指标</w:t>
            </w:r>
          </w:p>
        </w:tc>
        <w:tc>
          <w:tcPr>
            <w:tcW w:w="1199" w:type="pct"/>
            <w:gridSpan w:val="2"/>
            <w:noWrap w:val="0"/>
            <w:vAlign w:val="center"/>
          </w:tcPr>
          <w:p>
            <w:pPr>
              <w:widowControl/>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sz w:val="18"/>
                <w:szCs w:val="18"/>
              </w:rPr>
              <w:t>干部职工满意度</w:t>
            </w:r>
          </w:p>
        </w:tc>
        <w:tc>
          <w:tcPr>
            <w:tcW w:w="929" w:type="pct"/>
            <w:noWrap w:val="0"/>
            <w:vAlign w:val="center"/>
          </w:tcPr>
          <w:p>
            <w:pPr>
              <w:widowControl/>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sz w:val="18"/>
                <w:szCs w:val="18"/>
              </w:rPr>
              <w:t>满意度≥95%</w:t>
            </w:r>
          </w:p>
        </w:tc>
        <w:tc>
          <w:tcPr>
            <w:tcW w:w="741" w:type="pct"/>
            <w:noWrap w:val="0"/>
            <w:vAlign w:val="center"/>
          </w:tcPr>
          <w:p>
            <w:pPr>
              <w:widowControl/>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sz w:val="18"/>
                <w:szCs w:val="18"/>
                <w:lang w:val="en-US" w:eastAsia="zh-CN"/>
              </w:rPr>
              <w:t>9</w:t>
            </w:r>
            <w:r>
              <w:rPr>
                <w:rFonts w:hint="default" w:ascii="Times New Roman" w:hAnsi="Times New Roman" w:cs="Times New Roman"/>
                <w:color w:val="000000"/>
                <w:sz w:val="18"/>
                <w:szCs w:val="18"/>
                <w:lang w:val="en-US" w:eastAsia="zh-CN"/>
              </w:rPr>
              <w:t>5</w:t>
            </w:r>
            <w:r>
              <w:rPr>
                <w:rFonts w:hint="default" w:ascii="Times New Roman" w:hAnsi="Times New Roman" w:eastAsia="宋体" w:cs="Times New Roman"/>
                <w:color w:val="000000"/>
                <w:sz w:val="18"/>
                <w:szCs w:val="18"/>
                <w:lang w:val="en-US" w:eastAsia="zh-CN"/>
              </w:rPr>
              <w:t>%</w:t>
            </w:r>
          </w:p>
        </w:tc>
        <w:tc>
          <w:tcPr>
            <w:tcW w:w="369" w:type="pct"/>
            <w:noWrap w:val="0"/>
            <w:vAlign w:val="center"/>
          </w:tcPr>
          <w:p>
            <w:pPr>
              <w:widowControl/>
              <w:jc w:val="center"/>
              <w:rPr>
                <w:rFonts w:hint="default" w:ascii="Times New Roman" w:hAnsi="Times New Roman" w:eastAsia="宋体" w:cs="Times New Roman"/>
                <w:color w:val="000000"/>
                <w:kern w:val="0"/>
                <w:sz w:val="18"/>
                <w:szCs w:val="18"/>
                <w:lang w:val="en-US" w:eastAsia="zh-CN" w:bidi="ar-SA"/>
              </w:rPr>
            </w:pPr>
            <w:r>
              <w:rPr>
                <w:rFonts w:hint="default" w:ascii="Times New Roman" w:hAnsi="Times New Roman" w:cs="Times New Roman"/>
                <w:color w:val="000000"/>
                <w:kern w:val="0"/>
                <w:sz w:val="18"/>
                <w:szCs w:val="18"/>
                <w:lang w:val="en-US" w:eastAsia="zh-CN"/>
              </w:rPr>
              <w:t>5</w:t>
            </w:r>
          </w:p>
        </w:tc>
        <w:tc>
          <w:tcPr>
            <w:tcW w:w="470" w:type="pct"/>
            <w:noWrap w:val="0"/>
            <w:vAlign w:val="center"/>
          </w:tcPr>
          <w:p>
            <w:pPr>
              <w:widowControl/>
              <w:jc w:val="center"/>
              <w:rPr>
                <w:rFonts w:hint="default" w:ascii="Times New Roman" w:hAnsi="Times New Roman" w:eastAsia="宋体" w:cs="Times New Roman"/>
                <w:color w:val="000000"/>
                <w:kern w:val="0"/>
                <w:sz w:val="18"/>
                <w:szCs w:val="18"/>
                <w:lang w:val="en-US" w:eastAsia="zh-CN" w:bidi="ar-SA"/>
              </w:rPr>
            </w:pPr>
            <w:r>
              <w:rPr>
                <w:rFonts w:hint="default" w:ascii="Times New Roman" w:hAnsi="Times New Roman" w:cs="Times New Roman"/>
                <w:color w:val="000000"/>
                <w:kern w:val="0"/>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108" w:type="dxa"/>
          </w:tblCellMar>
        </w:tblPrEx>
        <w:trPr>
          <w:trHeight w:val="707" w:hRule="exact"/>
          <w:jc w:val="center"/>
        </w:trPr>
        <w:tc>
          <w:tcPr>
            <w:tcW w:w="306" w:type="pct"/>
            <w:vMerge w:val="continue"/>
            <w:noWrap w:val="0"/>
            <w:vAlign w:val="center"/>
          </w:tcPr>
          <w:p>
            <w:pPr>
              <w:widowControl/>
              <w:jc w:val="left"/>
              <w:rPr>
                <w:rFonts w:hint="default" w:ascii="Times New Roman" w:hAnsi="Times New Roman" w:cs="Times New Roman"/>
                <w:color w:val="000000"/>
                <w:kern w:val="0"/>
                <w:sz w:val="18"/>
                <w:szCs w:val="18"/>
              </w:rPr>
            </w:pPr>
          </w:p>
        </w:tc>
        <w:tc>
          <w:tcPr>
            <w:tcW w:w="454" w:type="pct"/>
            <w:vMerge w:val="continue"/>
            <w:noWrap w:val="0"/>
            <w:vAlign w:val="center"/>
          </w:tcPr>
          <w:p>
            <w:pPr>
              <w:widowControl/>
              <w:jc w:val="left"/>
              <w:rPr>
                <w:rFonts w:hint="default" w:ascii="Times New Roman" w:hAnsi="Times New Roman" w:cs="Times New Roman"/>
                <w:color w:val="000000"/>
                <w:kern w:val="0"/>
                <w:sz w:val="18"/>
                <w:szCs w:val="18"/>
              </w:rPr>
            </w:pPr>
          </w:p>
        </w:tc>
        <w:tc>
          <w:tcPr>
            <w:tcW w:w="529" w:type="pct"/>
            <w:vMerge w:val="continue"/>
            <w:noWrap w:val="0"/>
            <w:vAlign w:val="center"/>
          </w:tcPr>
          <w:p>
            <w:pPr>
              <w:widowControl/>
              <w:jc w:val="left"/>
              <w:rPr>
                <w:rFonts w:hint="default" w:ascii="Times New Roman" w:hAnsi="Times New Roman" w:cs="Times New Roman"/>
                <w:color w:val="000000"/>
                <w:kern w:val="0"/>
                <w:sz w:val="18"/>
                <w:szCs w:val="18"/>
              </w:rPr>
            </w:pPr>
          </w:p>
        </w:tc>
        <w:tc>
          <w:tcPr>
            <w:tcW w:w="1199" w:type="pct"/>
            <w:gridSpan w:val="2"/>
            <w:noWrap w:val="0"/>
            <w:vAlign w:val="center"/>
          </w:tcPr>
          <w:p>
            <w:pPr>
              <w:widowControl/>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sz w:val="18"/>
                <w:szCs w:val="18"/>
              </w:rPr>
              <w:t>社会公众</w:t>
            </w:r>
            <w:r>
              <w:rPr>
                <w:rFonts w:hint="default" w:ascii="Times New Roman" w:hAnsi="Times New Roman" w:cs="Times New Roman"/>
                <w:color w:val="000000"/>
                <w:sz w:val="18"/>
                <w:szCs w:val="18"/>
                <w:lang w:val="en-US" w:eastAsia="zh-CN"/>
              </w:rPr>
              <w:t>或</w:t>
            </w:r>
            <w:r>
              <w:rPr>
                <w:rFonts w:hint="default" w:ascii="Times New Roman" w:hAnsi="Times New Roman" w:eastAsia="宋体" w:cs="Times New Roman"/>
                <w:color w:val="000000"/>
                <w:sz w:val="18"/>
                <w:szCs w:val="18"/>
              </w:rPr>
              <w:t>服务对象满意度</w:t>
            </w:r>
          </w:p>
        </w:tc>
        <w:tc>
          <w:tcPr>
            <w:tcW w:w="929" w:type="pct"/>
            <w:noWrap w:val="0"/>
            <w:vAlign w:val="center"/>
          </w:tcPr>
          <w:p>
            <w:pPr>
              <w:widowControl/>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sz w:val="18"/>
                <w:szCs w:val="18"/>
              </w:rPr>
              <w:t>社会公众或服务对象满意度≥95%</w:t>
            </w:r>
          </w:p>
        </w:tc>
        <w:tc>
          <w:tcPr>
            <w:tcW w:w="741" w:type="pct"/>
            <w:noWrap w:val="0"/>
            <w:vAlign w:val="center"/>
          </w:tcPr>
          <w:p>
            <w:pPr>
              <w:widowControl/>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sz w:val="18"/>
                <w:szCs w:val="18"/>
                <w:lang w:val="en-US" w:eastAsia="zh-CN"/>
              </w:rPr>
              <w:t>9</w:t>
            </w:r>
            <w:r>
              <w:rPr>
                <w:rFonts w:hint="default" w:ascii="Times New Roman" w:hAnsi="Times New Roman" w:cs="Times New Roman"/>
                <w:color w:val="000000"/>
                <w:sz w:val="18"/>
                <w:szCs w:val="18"/>
                <w:lang w:val="en-US" w:eastAsia="zh-CN"/>
              </w:rPr>
              <w:t>5</w:t>
            </w:r>
            <w:r>
              <w:rPr>
                <w:rFonts w:hint="default" w:ascii="Times New Roman" w:hAnsi="Times New Roman" w:eastAsia="宋体" w:cs="Times New Roman"/>
                <w:color w:val="000000"/>
                <w:sz w:val="18"/>
                <w:szCs w:val="18"/>
                <w:lang w:val="en-US" w:eastAsia="zh-CN"/>
              </w:rPr>
              <w:t>%</w:t>
            </w:r>
          </w:p>
        </w:tc>
        <w:tc>
          <w:tcPr>
            <w:tcW w:w="369" w:type="pct"/>
            <w:noWrap w:val="0"/>
            <w:vAlign w:val="center"/>
          </w:tcPr>
          <w:p>
            <w:pPr>
              <w:widowControl/>
              <w:jc w:val="center"/>
              <w:rPr>
                <w:rFonts w:hint="default" w:ascii="Times New Roman" w:hAnsi="Times New Roman" w:eastAsia="宋体" w:cs="Times New Roman"/>
                <w:color w:val="000000"/>
                <w:kern w:val="0"/>
                <w:sz w:val="18"/>
                <w:szCs w:val="18"/>
                <w:lang w:val="en-US" w:eastAsia="zh-CN" w:bidi="ar-SA"/>
              </w:rPr>
            </w:pPr>
            <w:r>
              <w:rPr>
                <w:rFonts w:hint="default" w:ascii="Times New Roman" w:hAnsi="Times New Roman" w:cs="Times New Roman"/>
                <w:color w:val="000000"/>
                <w:kern w:val="0"/>
                <w:sz w:val="18"/>
                <w:szCs w:val="18"/>
                <w:lang w:val="en-US" w:eastAsia="zh-CN"/>
              </w:rPr>
              <w:t>5</w:t>
            </w:r>
          </w:p>
        </w:tc>
        <w:tc>
          <w:tcPr>
            <w:tcW w:w="470" w:type="pct"/>
            <w:noWrap w:val="0"/>
            <w:vAlign w:val="center"/>
          </w:tcPr>
          <w:p>
            <w:pPr>
              <w:widowControl/>
              <w:jc w:val="center"/>
              <w:rPr>
                <w:rFonts w:hint="default" w:ascii="Times New Roman" w:hAnsi="Times New Roman" w:eastAsia="宋体" w:cs="Times New Roman"/>
                <w:color w:val="000000"/>
                <w:kern w:val="0"/>
                <w:sz w:val="18"/>
                <w:szCs w:val="18"/>
                <w:lang w:val="en-US" w:eastAsia="zh-CN" w:bidi="ar-SA"/>
              </w:rPr>
            </w:pPr>
            <w:r>
              <w:rPr>
                <w:rFonts w:hint="default" w:ascii="Times New Roman" w:hAnsi="Times New Roman" w:cs="Times New Roman"/>
                <w:color w:val="000000"/>
                <w:kern w:val="0"/>
                <w:sz w:val="18"/>
                <w:szCs w:val="18"/>
                <w:lang w:val="en-US" w:eastAsia="zh-CN"/>
              </w:rPr>
              <w:t>5</w:t>
            </w:r>
          </w:p>
        </w:tc>
      </w:tr>
    </w:tbl>
    <w:p>
      <w:pPr>
        <w:rPr>
          <w:rFonts w:hint="default" w:ascii="Times New Roman Regular" w:hAnsi="Times New Roman Regular" w:eastAsia="仿宋" w:cs="Times New Roman Regular"/>
          <w:b w:val="0"/>
          <w:bCs w:val="0"/>
          <w:sz w:val="31"/>
          <w:szCs w:val="31"/>
          <w:lang w:val="en-US" w:eastAsia="zh-CN"/>
        </w:rPr>
      </w:pPr>
    </w:p>
    <w:sectPr>
      <w:headerReference r:id="rId9" w:type="default"/>
      <w:pgSz w:w="11906" w:h="16838"/>
      <w:pgMar w:top="986" w:right="1389" w:bottom="986" w:left="1389" w:header="227" w:footer="992" w:gutter="0"/>
      <w:pgBorders>
        <w:top w:val="none" w:sz="0" w:space="0"/>
        <w:left w:val="none" w:sz="0" w:space="0"/>
        <w:bottom w:val="none" w:sz="0" w:space="0"/>
        <w:right w:val="none" w:sz="0" w:space="0"/>
      </w:pgBorders>
      <w:pgNumType w:fmt="decimal"/>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4023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RbjTbd0CAAAmBgAADgAAAAAAAAABACAAAAAfAQAAZHJzL2Uyb0RvYy54bWxQSwUG&#10;AAAAAAYABgBZAQAAbgY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thickThinLargeGap" w:color="auto" w:sz="4" w:space="1"/>
      </w:pBdr>
      <w:tabs>
        <w:tab w:val="left" w:pos="420"/>
        <w:tab w:val="right" w:pos="9746"/>
      </w:tabs>
      <w:jc w:val="left"/>
      <w:rPr>
        <w:rFonts w:hint="default"/>
        <w:sz w:val="21"/>
        <w:szCs w:val="21"/>
        <w:lang w:val="en-US"/>
      </w:rPr>
    </w:pPr>
    <w:r>
      <w:rPr>
        <w:rFonts w:hint="eastAsia" w:ascii="楷体" w:hAnsi="楷体" w:eastAsia="楷体" w:cs="楷体"/>
        <w:b/>
        <w:bCs/>
        <w:i/>
        <w:iCs/>
        <w:sz w:val="21"/>
        <w:szCs w:val="21"/>
        <w:lang w:val="en-US" w:eastAsia="zh-CN"/>
      </w:rPr>
      <w:drawing>
        <wp:inline distT="0" distB="0" distL="114300" distR="114300">
          <wp:extent cx="213995" cy="215900"/>
          <wp:effectExtent l="0" t="0" r="5080" b="3175"/>
          <wp:docPr id="8"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logo"/>
                  <pic:cNvPicPr>
                    <a:picLocks noChangeAspect="1"/>
                  </pic:cNvPicPr>
                </pic:nvPicPr>
                <pic:blipFill>
                  <a:blip r:embed="rId1"/>
                  <a:stretch>
                    <a:fillRect/>
                  </a:stretch>
                </pic:blipFill>
                <pic:spPr>
                  <a:xfrm>
                    <a:off x="0" y="0"/>
                    <a:ext cx="213995" cy="215900"/>
                  </a:xfrm>
                  <a:prstGeom prst="rect">
                    <a:avLst/>
                  </a:prstGeom>
                  <a:noFill/>
                  <a:ln>
                    <a:noFill/>
                  </a:ln>
                </pic:spPr>
              </pic:pic>
            </a:graphicData>
          </a:graphic>
        </wp:inline>
      </w:drawing>
    </w:r>
    <w:r>
      <w:rPr>
        <w:rFonts w:hint="eastAsia" w:ascii="楷体" w:hAnsi="楷体" w:eastAsia="楷体" w:cs="楷体"/>
        <w:b/>
        <w:bCs/>
        <w:i/>
        <w:iCs/>
        <w:sz w:val="21"/>
        <w:szCs w:val="21"/>
        <w:lang w:val="en-US" w:eastAsia="zh-CN"/>
      </w:rPr>
      <w:t xml:space="preserve"> </w:t>
    </w:r>
    <w:r>
      <w:rPr>
        <w:rFonts w:hint="eastAsia" w:ascii="宋体" w:hAnsi="宋体" w:eastAsia="宋体" w:cs="宋体"/>
        <w:b/>
        <w:bCs/>
        <w:i w:val="0"/>
        <w:iCs w:val="0"/>
        <w:sz w:val="16"/>
        <w:szCs w:val="16"/>
        <w:lang w:val="en-US" w:eastAsia="zh-CN"/>
      </w:rPr>
      <w:t>湖南财正会计师事务所（普通合伙）          邵阳市北塔区融媒体中心</w:t>
    </w:r>
    <w:r>
      <w:rPr>
        <w:rFonts w:hint="default" w:ascii="Times New Roman" w:hAnsi="Times New Roman" w:eastAsia="宋体" w:cs="Times New Roman"/>
        <w:b w:val="0"/>
        <w:bCs w:val="0"/>
        <w:i w:val="0"/>
        <w:iCs w:val="0"/>
        <w:sz w:val="16"/>
        <w:szCs w:val="16"/>
        <w:lang w:val="en-US" w:eastAsia="zh-CN"/>
      </w:rPr>
      <w:t>2022</w:t>
    </w:r>
    <w:r>
      <w:rPr>
        <w:rFonts w:hint="eastAsia" w:ascii="宋体" w:hAnsi="宋体" w:eastAsia="宋体" w:cs="宋体"/>
        <w:b/>
        <w:bCs/>
        <w:i w:val="0"/>
        <w:iCs w:val="0"/>
        <w:sz w:val="16"/>
        <w:szCs w:val="16"/>
        <w:lang w:val="en-US" w:eastAsia="zh-CN"/>
      </w:rPr>
      <w:t>年度部门整体支出绩效评价报告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thickThinLargeGap" w:color="auto" w:sz="4" w:space="1"/>
      </w:pBdr>
      <w:tabs>
        <w:tab w:val="left" w:pos="420"/>
        <w:tab w:val="right" w:pos="9746"/>
      </w:tabs>
      <w:ind w:left="4006" w:hanging="4006" w:hangingChars="1900"/>
      <w:jc w:val="left"/>
      <w:rPr>
        <w:rFonts w:hint="default"/>
        <w:sz w:val="21"/>
        <w:szCs w:val="21"/>
        <w:lang w:val="en-US"/>
      </w:rPr>
    </w:pPr>
    <w:r>
      <w:rPr>
        <w:rFonts w:hint="eastAsia" w:ascii="楷体" w:hAnsi="楷体" w:eastAsia="楷体" w:cs="楷体"/>
        <w:b/>
        <w:bCs/>
        <w:i/>
        <w:iCs/>
        <w:sz w:val="21"/>
        <w:szCs w:val="21"/>
        <w:lang w:val="en-US" w:eastAsia="zh-CN"/>
      </w:rPr>
      <w:drawing>
        <wp:inline distT="0" distB="0" distL="114300" distR="114300">
          <wp:extent cx="213995" cy="215900"/>
          <wp:effectExtent l="0" t="0" r="5080" b="3175"/>
          <wp:docPr id="9"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logo"/>
                  <pic:cNvPicPr>
                    <a:picLocks noChangeAspect="1"/>
                  </pic:cNvPicPr>
                </pic:nvPicPr>
                <pic:blipFill>
                  <a:blip r:embed="rId1"/>
                  <a:stretch>
                    <a:fillRect/>
                  </a:stretch>
                </pic:blipFill>
                <pic:spPr>
                  <a:xfrm>
                    <a:off x="0" y="0"/>
                    <a:ext cx="213995" cy="215900"/>
                  </a:xfrm>
                  <a:prstGeom prst="rect">
                    <a:avLst/>
                  </a:prstGeom>
                  <a:noFill/>
                  <a:ln>
                    <a:noFill/>
                  </a:ln>
                </pic:spPr>
              </pic:pic>
            </a:graphicData>
          </a:graphic>
        </wp:inline>
      </w:drawing>
    </w:r>
    <w:r>
      <w:rPr>
        <w:rFonts w:hint="eastAsia" w:ascii="楷体" w:hAnsi="楷体" w:eastAsia="楷体" w:cs="楷体"/>
        <w:b/>
        <w:bCs/>
        <w:i/>
        <w:iCs/>
        <w:sz w:val="21"/>
        <w:szCs w:val="21"/>
        <w:lang w:val="en-US" w:eastAsia="zh-CN"/>
      </w:rPr>
      <w:t xml:space="preserve"> </w:t>
    </w:r>
    <w:r>
      <w:rPr>
        <w:rFonts w:hint="eastAsia" w:ascii="宋体" w:hAnsi="宋体" w:eastAsia="宋体" w:cs="宋体"/>
        <w:b/>
        <w:bCs/>
        <w:i w:val="0"/>
        <w:iCs w:val="0"/>
        <w:sz w:val="16"/>
        <w:szCs w:val="16"/>
        <w:lang w:val="en-US" w:eastAsia="zh-CN"/>
      </w:rPr>
      <w:t>湖南财正会计师事务所（普通合伙）                                                                                            邵阳市北塔区融媒体中心</w:t>
    </w:r>
    <w:r>
      <w:rPr>
        <w:rFonts w:hint="default" w:ascii="Times New Roman" w:hAnsi="Times New Roman" w:eastAsia="宋体" w:cs="Times New Roman"/>
        <w:b w:val="0"/>
        <w:bCs w:val="0"/>
        <w:i w:val="0"/>
        <w:iCs w:val="0"/>
        <w:sz w:val="16"/>
        <w:szCs w:val="16"/>
        <w:lang w:val="en-US" w:eastAsia="zh-CN"/>
      </w:rPr>
      <w:t>2022</w:t>
    </w:r>
    <w:r>
      <w:rPr>
        <w:rFonts w:hint="eastAsia" w:ascii="宋体" w:hAnsi="宋体" w:eastAsia="宋体" w:cs="宋体"/>
        <w:b/>
        <w:bCs/>
        <w:i w:val="0"/>
        <w:iCs w:val="0"/>
        <w:sz w:val="16"/>
        <w:szCs w:val="16"/>
        <w:lang w:val="en-US" w:eastAsia="zh-CN"/>
      </w:rPr>
      <w:t>年度部门整体支出绩效评价报告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thickThinLargeGap" w:color="auto" w:sz="4" w:space="1"/>
      </w:pBdr>
      <w:tabs>
        <w:tab w:val="left" w:pos="420"/>
        <w:tab w:val="right" w:pos="9746"/>
      </w:tabs>
      <w:ind w:left="4006" w:hanging="4006" w:hangingChars="1900"/>
      <w:jc w:val="left"/>
      <w:rPr>
        <w:rFonts w:hint="default"/>
        <w:sz w:val="21"/>
        <w:szCs w:val="21"/>
        <w:lang w:val="en-US"/>
      </w:rPr>
    </w:pPr>
    <w:r>
      <w:rPr>
        <w:rFonts w:hint="eastAsia" w:ascii="楷体" w:hAnsi="楷体" w:eastAsia="楷体" w:cs="楷体"/>
        <w:b/>
        <w:bCs/>
        <w:i/>
        <w:iCs/>
        <w:sz w:val="21"/>
        <w:szCs w:val="21"/>
        <w:lang w:val="en-US" w:eastAsia="zh-CN"/>
      </w:rPr>
      <w:drawing>
        <wp:inline distT="0" distB="0" distL="114300" distR="114300">
          <wp:extent cx="213995" cy="215900"/>
          <wp:effectExtent l="0" t="0" r="5080" b="3175"/>
          <wp:docPr id="10"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logo"/>
                  <pic:cNvPicPr>
                    <a:picLocks noChangeAspect="1"/>
                  </pic:cNvPicPr>
                </pic:nvPicPr>
                <pic:blipFill>
                  <a:blip r:embed="rId1"/>
                  <a:stretch>
                    <a:fillRect/>
                  </a:stretch>
                </pic:blipFill>
                <pic:spPr>
                  <a:xfrm>
                    <a:off x="0" y="0"/>
                    <a:ext cx="213995" cy="215900"/>
                  </a:xfrm>
                  <a:prstGeom prst="rect">
                    <a:avLst/>
                  </a:prstGeom>
                  <a:noFill/>
                  <a:ln>
                    <a:noFill/>
                  </a:ln>
                </pic:spPr>
              </pic:pic>
            </a:graphicData>
          </a:graphic>
        </wp:inline>
      </w:drawing>
    </w:r>
    <w:r>
      <w:rPr>
        <w:rFonts w:hint="eastAsia" w:ascii="楷体" w:hAnsi="楷体" w:eastAsia="楷体" w:cs="楷体"/>
        <w:b/>
        <w:bCs/>
        <w:i/>
        <w:iCs/>
        <w:sz w:val="21"/>
        <w:szCs w:val="21"/>
        <w:lang w:val="en-US" w:eastAsia="zh-CN"/>
      </w:rPr>
      <w:t xml:space="preserve"> </w:t>
    </w:r>
    <w:r>
      <w:rPr>
        <w:rFonts w:hint="eastAsia" w:ascii="宋体" w:hAnsi="宋体" w:eastAsia="宋体" w:cs="宋体"/>
        <w:b/>
        <w:bCs/>
        <w:i w:val="0"/>
        <w:iCs w:val="0"/>
        <w:sz w:val="16"/>
        <w:szCs w:val="16"/>
        <w:lang w:val="en-US" w:eastAsia="zh-CN"/>
      </w:rPr>
      <w:t>湖南财正会计师事务所（普通合伙）                      邵阳市北塔区融媒体中心</w:t>
    </w:r>
    <w:r>
      <w:rPr>
        <w:rFonts w:hint="default" w:ascii="Times New Roman" w:hAnsi="Times New Roman" w:eastAsia="宋体" w:cs="Times New Roman"/>
        <w:b w:val="0"/>
        <w:bCs w:val="0"/>
        <w:i w:val="0"/>
        <w:iCs w:val="0"/>
        <w:sz w:val="16"/>
        <w:szCs w:val="16"/>
        <w:lang w:val="en-US" w:eastAsia="zh-CN"/>
      </w:rPr>
      <w:t>2022</w:t>
    </w:r>
    <w:r>
      <w:rPr>
        <w:rFonts w:hint="eastAsia" w:ascii="宋体" w:hAnsi="宋体" w:eastAsia="宋体" w:cs="宋体"/>
        <w:b/>
        <w:bCs/>
        <w:i w:val="0"/>
        <w:iCs w:val="0"/>
        <w:sz w:val="16"/>
        <w:szCs w:val="16"/>
        <w:lang w:val="en-US" w:eastAsia="zh-CN"/>
      </w:rPr>
      <w:t>年度部门整体支出绩效评价报告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wZmM1NmQ5MmM2YjMyZmMwZTU5NWJjNzEzM2VlNGQifQ=="/>
  </w:docVars>
  <w:rsids>
    <w:rsidRoot w:val="00000000"/>
    <w:rsid w:val="003449EF"/>
    <w:rsid w:val="003D21B2"/>
    <w:rsid w:val="007275F0"/>
    <w:rsid w:val="00A83AD0"/>
    <w:rsid w:val="00D42B17"/>
    <w:rsid w:val="00D64AE1"/>
    <w:rsid w:val="01031033"/>
    <w:rsid w:val="01070A50"/>
    <w:rsid w:val="01141165"/>
    <w:rsid w:val="015107AC"/>
    <w:rsid w:val="015D63FC"/>
    <w:rsid w:val="01722330"/>
    <w:rsid w:val="019138A1"/>
    <w:rsid w:val="0194120E"/>
    <w:rsid w:val="01941529"/>
    <w:rsid w:val="01B54127"/>
    <w:rsid w:val="01DD36AA"/>
    <w:rsid w:val="01DE3C65"/>
    <w:rsid w:val="01FD29C4"/>
    <w:rsid w:val="01FD7E4B"/>
    <w:rsid w:val="02092C94"/>
    <w:rsid w:val="021653B1"/>
    <w:rsid w:val="023A2E4D"/>
    <w:rsid w:val="024C0DD3"/>
    <w:rsid w:val="02533F0F"/>
    <w:rsid w:val="026A2612"/>
    <w:rsid w:val="02A767F1"/>
    <w:rsid w:val="02B4470B"/>
    <w:rsid w:val="02BD79F4"/>
    <w:rsid w:val="02D3485F"/>
    <w:rsid w:val="030A17AF"/>
    <w:rsid w:val="034C2738"/>
    <w:rsid w:val="035B53EC"/>
    <w:rsid w:val="037B7F18"/>
    <w:rsid w:val="039E5752"/>
    <w:rsid w:val="03A04F32"/>
    <w:rsid w:val="03CD3298"/>
    <w:rsid w:val="0486237A"/>
    <w:rsid w:val="049329AF"/>
    <w:rsid w:val="049F51EA"/>
    <w:rsid w:val="04A44EF6"/>
    <w:rsid w:val="04CB4231"/>
    <w:rsid w:val="04D46306"/>
    <w:rsid w:val="04EF3743"/>
    <w:rsid w:val="04F33A06"/>
    <w:rsid w:val="05310411"/>
    <w:rsid w:val="05A16753"/>
    <w:rsid w:val="05E30782"/>
    <w:rsid w:val="05FD4158"/>
    <w:rsid w:val="06021276"/>
    <w:rsid w:val="060317A8"/>
    <w:rsid w:val="061D0ABC"/>
    <w:rsid w:val="06540256"/>
    <w:rsid w:val="0664493D"/>
    <w:rsid w:val="06BE710D"/>
    <w:rsid w:val="06DC2725"/>
    <w:rsid w:val="06ED486D"/>
    <w:rsid w:val="06F2601B"/>
    <w:rsid w:val="07283BBC"/>
    <w:rsid w:val="072B6F49"/>
    <w:rsid w:val="07342561"/>
    <w:rsid w:val="073E6F3C"/>
    <w:rsid w:val="07667BB2"/>
    <w:rsid w:val="078828AD"/>
    <w:rsid w:val="07BE1E2B"/>
    <w:rsid w:val="082223BA"/>
    <w:rsid w:val="087A7807"/>
    <w:rsid w:val="08E41D65"/>
    <w:rsid w:val="09AF2373"/>
    <w:rsid w:val="0A41622F"/>
    <w:rsid w:val="0A4C309B"/>
    <w:rsid w:val="0A7964DD"/>
    <w:rsid w:val="0AB32F67"/>
    <w:rsid w:val="0AC2018B"/>
    <w:rsid w:val="0AD86622"/>
    <w:rsid w:val="0AEE445C"/>
    <w:rsid w:val="0AFA5870"/>
    <w:rsid w:val="0B440899"/>
    <w:rsid w:val="0B554854"/>
    <w:rsid w:val="0B7D3DAB"/>
    <w:rsid w:val="0B8F4572"/>
    <w:rsid w:val="0BC419DA"/>
    <w:rsid w:val="0C8373CF"/>
    <w:rsid w:val="0CB51A76"/>
    <w:rsid w:val="0D614217"/>
    <w:rsid w:val="0DA91778"/>
    <w:rsid w:val="0DB53CD0"/>
    <w:rsid w:val="0DF57489"/>
    <w:rsid w:val="0E625C06"/>
    <w:rsid w:val="0E871098"/>
    <w:rsid w:val="0EAE1417"/>
    <w:rsid w:val="0F3E4E43"/>
    <w:rsid w:val="0F503CB0"/>
    <w:rsid w:val="0FAF0E26"/>
    <w:rsid w:val="0FD038C7"/>
    <w:rsid w:val="0FDD4B1F"/>
    <w:rsid w:val="0FE8038D"/>
    <w:rsid w:val="10262C63"/>
    <w:rsid w:val="103435D2"/>
    <w:rsid w:val="105709C9"/>
    <w:rsid w:val="10B77D5F"/>
    <w:rsid w:val="10BA0895"/>
    <w:rsid w:val="10C84C25"/>
    <w:rsid w:val="10D64689"/>
    <w:rsid w:val="11075191"/>
    <w:rsid w:val="11145517"/>
    <w:rsid w:val="111D5D5A"/>
    <w:rsid w:val="111E1B8C"/>
    <w:rsid w:val="1162031D"/>
    <w:rsid w:val="11A036CE"/>
    <w:rsid w:val="123A47A4"/>
    <w:rsid w:val="125F76F2"/>
    <w:rsid w:val="12962DFA"/>
    <w:rsid w:val="12FB1166"/>
    <w:rsid w:val="12FE566B"/>
    <w:rsid w:val="13053004"/>
    <w:rsid w:val="134D016B"/>
    <w:rsid w:val="134F2A5F"/>
    <w:rsid w:val="13616C00"/>
    <w:rsid w:val="13A30C34"/>
    <w:rsid w:val="13AD711E"/>
    <w:rsid w:val="13E21B19"/>
    <w:rsid w:val="144831DD"/>
    <w:rsid w:val="14494352"/>
    <w:rsid w:val="14520243"/>
    <w:rsid w:val="14A867BA"/>
    <w:rsid w:val="14C83B63"/>
    <w:rsid w:val="14E56EB1"/>
    <w:rsid w:val="151A3A77"/>
    <w:rsid w:val="151D789C"/>
    <w:rsid w:val="156644E7"/>
    <w:rsid w:val="157601E9"/>
    <w:rsid w:val="158D5230"/>
    <w:rsid w:val="159927CF"/>
    <w:rsid w:val="15D95C1C"/>
    <w:rsid w:val="15DF178B"/>
    <w:rsid w:val="162D4C24"/>
    <w:rsid w:val="16445B83"/>
    <w:rsid w:val="165A5414"/>
    <w:rsid w:val="167D1103"/>
    <w:rsid w:val="16953DBD"/>
    <w:rsid w:val="16A3500D"/>
    <w:rsid w:val="16C17241"/>
    <w:rsid w:val="16DE7CDD"/>
    <w:rsid w:val="16FB6BF7"/>
    <w:rsid w:val="170F4451"/>
    <w:rsid w:val="174001E4"/>
    <w:rsid w:val="176B182A"/>
    <w:rsid w:val="17740758"/>
    <w:rsid w:val="179A45B6"/>
    <w:rsid w:val="17A75370"/>
    <w:rsid w:val="17B7378B"/>
    <w:rsid w:val="17BA172D"/>
    <w:rsid w:val="17DF2A99"/>
    <w:rsid w:val="17F17FFA"/>
    <w:rsid w:val="181F0F4A"/>
    <w:rsid w:val="18334F9A"/>
    <w:rsid w:val="183C062F"/>
    <w:rsid w:val="185C1EE0"/>
    <w:rsid w:val="185E6EB6"/>
    <w:rsid w:val="18AE6DE7"/>
    <w:rsid w:val="18CC15ED"/>
    <w:rsid w:val="18E84F59"/>
    <w:rsid w:val="190C4F45"/>
    <w:rsid w:val="1969191D"/>
    <w:rsid w:val="196B4518"/>
    <w:rsid w:val="198A392A"/>
    <w:rsid w:val="19A20B4F"/>
    <w:rsid w:val="19B72B7E"/>
    <w:rsid w:val="19C5236C"/>
    <w:rsid w:val="1A00180A"/>
    <w:rsid w:val="1AB1581F"/>
    <w:rsid w:val="1AC0098C"/>
    <w:rsid w:val="1AFD2812"/>
    <w:rsid w:val="1B0758FD"/>
    <w:rsid w:val="1B204EAB"/>
    <w:rsid w:val="1B423001"/>
    <w:rsid w:val="1B813443"/>
    <w:rsid w:val="1BE7774A"/>
    <w:rsid w:val="1C60574F"/>
    <w:rsid w:val="1C754516"/>
    <w:rsid w:val="1C96585A"/>
    <w:rsid w:val="1CAA0778"/>
    <w:rsid w:val="1CC64099"/>
    <w:rsid w:val="1CE9788F"/>
    <w:rsid w:val="1D496DC2"/>
    <w:rsid w:val="1E073968"/>
    <w:rsid w:val="1E2E729A"/>
    <w:rsid w:val="1E591960"/>
    <w:rsid w:val="1E5D6DE0"/>
    <w:rsid w:val="1E5E4D57"/>
    <w:rsid w:val="1E5F4105"/>
    <w:rsid w:val="1E601A36"/>
    <w:rsid w:val="1E69544E"/>
    <w:rsid w:val="1EC30786"/>
    <w:rsid w:val="1ED16490"/>
    <w:rsid w:val="1EF77EF6"/>
    <w:rsid w:val="1EFF4D1E"/>
    <w:rsid w:val="1F4D78E4"/>
    <w:rsid w:val="1F503DF8"/>
    <w:rsid w:val="1F5E41C7"/>
    <w:rsid w:val="1FA228EE"/>
    <w:rsid w:val="2034767B"/>
    <w:rsid w:val="20710D0B"/>
    <w:rsid w:val="20F72930"/>
    <w:rsid w:val="21352A19"/>
    <w:rsid w:val="21985D98"/>
    <w:rsid w:val="21A26717"/>
    <w:rsid w:val="21C32917"/>
    <w:rsid w:val="21FF14CD"/>
    <w:rsid w:val="22023380"/>
    <w:rsid w:val="223E5BEA"/>
    <w:rsid w:val="22433200"/>
    <w:rsid w:val="2267625F"/>
    <w:rsid w:val="22A85759"/>
    <w:rsid w:val="22E845A7"/>
    <w:rsid w:val="22F10B70"/>
    <w:rsid w:val="23027D5E"/>
    <w:rsid w:val="2303007B"/>
    <w:rsid w:val="239758BD"/>
    <w:rsid w:val="23AF6E65"/>
    <w:rsid w:val="23E50309"/>
    <w:rsid w:val="24197AF2"/>
    <w:rsid w:val="24233E34"/>
    <w:rsid w:val="243A0633"/>
    <w:rsid w:val="2496290D"/>
    <w:rsid w:val="24B12ABC"/>
    <w:rsid w:val="24B228BF"/>
    <w:rsid w:val="25441520"/>
    <w:rsid w:val="254D7F7A"/>
    <w:rsid w:val="259D531E"/>
    <w:rsid w:val="25D41548"/>
    <w:rsid w:val="25D66AB7"/>
    <w:rsid w:val="25E371D4"/>
    <w:rsid w:val="26095B77"/>
    <w:rsid w:val="26154EB4"/>
    <w:rsid w:val="264D28A0"/>
    <w:rsid w:val="26521602"/>
    <w:rsid w:val="26A338B2"/>
    <w:rsid w:val="271C503E"/>
    <w:rsid w:val="27201D62"/>
    <w:rsid w:val="27612030"/>
    <w:rsid w:val="27624C01"/>
    <w:rsid w:val="276F7F3A"/>
    <w:rsid w:val="27A110F5"/>
    <w:rsid w:val="27AC7A9A"/>
    <w:rsid w:val="27D55D47"/>
    <w:rsid w:val="27E15995"/>
    <w:rsid w:val="27F07987"/>
    <w:rsid w:val="27FD4DB1"/>
    <w:rsid w:val="281D55C8"/>
    <w:rsid w:val="28CF4308"/>
    <w:rsid w:val="28DD7B11"/>
    <w:rsid w:val="29354D1A"/>
    <w:rsid w:val="293D2493"/>
    <w:rsid w:val="296C5733"/>
    <w:rsid w:val="29AA1DB7"/>
    <w:rsid w:val="29B641A3"/>
    <w:rsid w:val="29FA2D3E"/>
    <w:rsid w:val="29FD282F"/>
    <w:rsid w:val="2A0F07CB"/>
    <w:rsid w:val="2A42251A"/>
    <w:rsid w:val="2A672779"/>
    <w:rsid w:val="2ACF5971"/>
    <w:rsid w:val="2AF46052"/>
    <w:rsid w:val="2B87067D"/>
    <w:rsid w:val="2BB60EE7"/>
    <w:rsid w:val="2BC538CE"/>
    <w:rsid w:val="2BC64379"/>
    <w:rsid w:val="2BD903BF"/>
    <w:rsid w:val="2BF0285A"/>
    <w:rsid w:val="2C025EDA"/>
    <w:rsid w:val="2C153E60"/>
    <w:rsid w:val="2C2B7E03"/>
    <w:rsid w:val="2C817A09"/>
    <w:rsid w:val="2C877DC8"/>
    <w:rsid w:val="2CD60702"/>
    <w:rsid w:val="2CD8457F"/>
    <w:rsid w:val="2D293ED8"/>
    <w:rsid w:val="2D4B16D2"/>
    <w:rsid w:val="2E3D2CAF"/>
    <w:rsid w:val="2E9F3EB4"/>
    <w:rsid w:val="2EB3170E"/>
    <w:rsid w:val="2F0D5D93"/>
    <w:rsid w:val="2F406891"/>
    <w:rsid w:val="2F882683"/>
    <w:rsid w:val="2FB55D16"/>
    <w:rsid w:val="2FD91648"/>
    <w:rsid w:val="2FE21531"/>
    <w:rsid w:val="2FE91CEC"/>
    <w:rsid w:val="30634296"/>
    <w:rsid w:val="306E0B42"/>
    <w:rsid w:val="307B199E"/>
    <w:rsid w:val="30A36FF1"/>
    <w:rsid w:val="30BC4A8F"/>
    <w:rsid w:val="30C23098"/>
    <w:rsid w:val="30EB45DA"/>
    <w:rsid w:val="30FF1132"/>
    <w:rsid w:val="30FF63EF"/>
    <w:rsid w:val="310444A3"/>
    <w:rsid w:val="310D4304"/>
    <w:rsid w:val="312525F7"/>
    <w:rsid w:val="314D2F38"/>
    <w:rsid w:val="31783E74"/>
    <w:rsid w:val="317E24A7"/>
    <w:rsid w:val="318A2BFA"/>
    <w:rsid w:val="31AF08B2"/>
    <w:rsid w:val="31CC4FC0"/>
    <w:rsid w:val="31F7433A"/>
    <w:rsid w:val="3253409F"/>
    <w:rsid w:val="325E6415"/>
    <w:rsid w:val="32803FFD"/>
    <w:rsid w:val="328A4FE6"/>
    <w:rsid w:val="32953ED5"/>
    <w:rsid w:val="32C75788"/>
    <w:rsid w:val="33193D6E"/>
    <w:rsid w:val="3321758E"/>
    <w:rsid w:val="33916868"/>
    <w:rsid w:val="33CB74FA"/>
    <w:rsid w:val="342C7F98"/>
    <w:rsid w:val="344D7F0F"/>
    <w:rsid w:val="345E3ECA"/>
    <w:rsid w:val="346F60D7"/>
    <w:rsid w:val="34894BBA"/>
    <w:rsid w:val="34A02734"/>
    <w:rsid w:val="34B044FD"/>
    <w:rsid w:val="34F34F5A"/>
    <w:rsid w:val="34F82570"/>
    <w:rsid w:val="352300D8"/>
    <w:rsid w:val="3546372A"/>
    <w:rsid w:val="355E0625"/>
    <w:rsid w:val="35B71AE4"/>
    <w:rsid w:val="35BE2E72"/>
    <w:rsid w:val="35D8677A"/>
    <w:rsid w:val="360B0496"/>
    <w:rsid w:val="36211653"/>
    <w:rsid w:val="36780E50"/>
    <w:rsid w:val="36BF4B72"/>
    <w:rsid w:val="36C62378"/>
    <w:rsid w:val="36E91C82"/>
    <w:rsid w:val="36F92F47"/>
    <w:rsid w:val="37206986"/>
    <w:rsid w:val="376A752C"/>
    <w:rsid w:val="38031EDD"/>
    <w:rsid w:val="38033923"/>
    <w:rsid w:val="38051BB9"/>
    <w:rsid w:val="38080D1C"/>
    <w:rsid w:val="3819279E"/>
    <w:rsid w:val="38366EFB"/>
    <w:rsid w:val="383E029A"/>
    <w:rsid w:val="384B29B7"/>
    <w:rsid w:val="38BC1BDC"/>
    <w:rsid w:val="38E87BBB"/>
    <w:rsid w:val="390239BE"/>
    <w:rsid w:val="390E32F6"/>
    <w:rsid w:val="3914549F"/>
    <w:rsid w:val="392D1322"/>
    <w:rsid w:val="39AB434B"/>
    <w:rsid w:val="39B4157B"/>
    <w:rsid w:val="39BD44BE"/>
    <w:rsid w:val="39E41149"/>
    <w:rsid w:val="39EB26A4"/>
    <w:rsid w:val="39FC6ECE"/>
    <w:rsid w:val="3A3F654C"/>
    <w:rsid w:val="3A5A25A6"/>
    <w:rsid w:val="3A726921"/>
    <w:rsid w:val="3AD575DA"/>
    <w:rsid w:val="3AEE41FA"/>
    <w:rsid w:val="3B7010B2"/>
    <w:rsid w:val="3BAF0C04"/>
    <w:rsid w:val="3C030EA1"/>
    <w:rsid w:val="3C073192"/>
    <w:rsid w:val="3C0B3260"/>
    <w:rsid w:val="3C26744A"/>
    <w:rsid w:val="3C2C3893"/>
    <w:rsid w:val="3C430575"/>
    <w:rsid w:val="3C4349FB"/>
    <w:rsid w:val="3C5B6705"/>
    <w:rsid w:val="3CB472A8"/>
    <w:rsid w:val="3CE44D6B"/>
    <w:rsid w:val="3D0D1C09"/>
    <w:rsid w:val="3D101FEB"/>
    <w:rsid w:val="3D1B75AF"/>
    <w:rsid w:val="3D251A29"/>
    <w:rsid w:val="3DE96EFA"/>
    <w:rsid w:val="3E1C107E"/>
    <w:rsid w:val="3EB9054F"/>
    <w:rsid w:val="3EC86B10"/>
    <w:rsid w:val="3ED41E38"/>
    <w:rsid w:val="3EEECE1A"/>
    <w:rsid w:val="3F9904AC"/>
    <w:rsid w:val="3FF35426"/>
    <w:rsid w:val="401C181E"/>
    <w:rsid w:val="403D2033"/>
    <w:rsid w:val="40560AE5"/>
    <w:rsid w:val="409E1999"/>
    <w:rsid w:val="40CD48B8"/>
    <w:rsid w:val="40E340D5"/>
    <w:rsid w:val="40F005A0"/>
    <w:rsid w:val="41063629"/>
    <w:rsid w:val="414C1C7A"/>
    <w:rsid w:val="41582048"/>
    <w:rsid w:val="41653AC2"/>
    <w:rsid w:val="41A25F3E"/>
    <w:rsid w:val="41AC70DE"/>
    <w:rsid w:val="41B0748D"/>
    <w:rsid w:val="41F2582A"/>
    <w:rsid w:val="42EF1C2D"/>
    <w:rsid w:val="432B3B11"/>
    <w:rsid w:val="43503F67"/>
    <w:rsid w:val="43807133"/>
    <w:rsid w:val="438644B5"/>
    <w:rsid w:val="44544A76"/>
    <w:rsid w:val="448E1010"/>
    <w:rsid w:val="44E4666D"/>
    <w:rsid w:val="45877724"/>
    <w:rsid w:val="45AC4E6E"/>
    <w:rsid w:val="45B20519"/>
    <w:rsid w:val="45F90867"/>
    <w:rsid w:val="460C7193"/>
    <w:rsid w:val="4642189D"/>
    <w:rsid w:val="46805F22"/>
    <w:rsid w:val="4683047E"/>
    <w:rsid w:val="46A44D77"/>
    <w:rsid w:val="47541888"/>
    <w:rsid w:val="479A2668"/>
    <w:rsid w:val="47AA2B40"/>
    <w:rsid w:val="47AC326C"/>
    <w:rsid w:val="47C415B1"/>
    <w:rsid w:val="48DF33D4"/>
    <w:rsid w:val="492F31C0"/>
    <w:rsid w:val="49301E81"/>
    <w:rsid w:val="494557C4"/>
    <w:rsid w:val="4981448B"/>
    <w:rsid w:val="49966F85"/>
    <w:rsid w:val="49C8593B"/>
    <w:rsid w:val="4A110D60"/>
    <w:rsid w:val="4A7D10F6"/>
    <w:rsid w:val="4AAC42E7"/>
    <w:rsid w:val="4AD221CC"/>
    <w:rsid w:val="4AD64F49"/>
    <w:rsid w:val="4B9934BC"/>
    <w:rsid w:val="4BA234C7"/>
    <w:rsid w:val="4BE62CCB"/>
    <w:rsid w:val="4BEF12BE"/>
    <w:rsid w:val="4C2C2DD4"/>
    <w:rsid w:val="4C34368B"/>
    <w:rsid w:val="4CB701C3"/>
    <w:rsid w:val="4CBE72DA"/>
    <w:rsid w:val="4CF542D3"/>
    <w:rsid w:val="4D021D86"/>
    <w:rsid w:val="4D066599"/>
    <w:rsid w:val="4D9218E1"/>
    <w:rsid w:val="4DC64B62"/>
    <w:rsid w:val="4DC95567"/>
    <w:rsid w:val="4DD42A2F"/>
    <w:rsid w:val="4E2078E8"/>
    <w:rsid w:val="4E3C6D60"/>
    <w:rsid w:val="4E4C6AC5"/>
    <w:rsid w:val="4E5E7C38"/>
    <w:rsid w:val="4E685B94"/>
    <w:rsid w:val="4E8005CA"/>
    <w:rsid w:val="4F226D6F"/>
    <w:rsid w:val="4F6E725F"/>
    <w:rsid w:val="4FC43C9F"/>
    <w:rsid w:val="4FD176D0"/>
    <w:rsid w:val="4FE51205"/>
    <w:rsid w:val="4FF43314"/>
    <w:rsid w:val="5026374E"/>
    <w:rsid w:val="505910FD"/>
    <w:rsid w:val="505D1E8E"/>
    <w:rsid w:val="507E55A3"/>
    <w:rsid w:val="50877CF3"/>
    <w:rsid w:val="508D5E0B"/>
    <w:rsid w:val="509B1CB1"/>
    <w:rsid w:val="50B37D27"/>
    <w:rsid w:val="50BE1397"/>
    <w:rsid w:val="50C40DD7"/>
    <w:rsid w:val="50EA2AF2"/>
    <w:rsid w:val="518A2886"/>
    <w:rsid w:val="51EE6435"/>
    <w:rsid w:val="51F6353C"/>
    <w:rsid w:val="5273781C"/>
    <w:rsid w:val="528D62B1"/>
    <w:rsid w:val="52F925D0"/>
    <w:rsid w:val="532E399E"/>
    <w:rsid w:val="53364538"/>
    <w:rsid w:val="53782DBB"/>
    <w:rsid w:val="53AE40CE"/>
    <w:rsid w:val="540006A2"/>
    <w:rsid w:val="54024923"/>
    <w:rsid w:val="5474356A"/>
    <w:rsid w:val="54C54DE0"/>
    <w:rsid w:val="54F503EE"/>
    <w:rsid w:val="550B7056"/>
    <w:rsid w:val="55364B38"/>
    <w:rsid w:val="555D52FB"/>
    <w:rsid w:val="559534D4"/>
    <w:rsid w:val="55A84374"/>
    <w:rsid w:val="55AB1785"/>
    <w:rsid w:val="55E04545"/>
    <w:rsid w:val="55EA5046"/>
    <w:rsid w:val="561D19DF"/>
    <w:rsid w:val="56200FBF"/>
    <w:rsid w:val="562821FE"/>
    <w:rsid w:val="568832FC"/>
    <w:rsid w:val="56A44031"/>
    <w:rsid w:val="56A85AB0"/>
    <w:rsid w:val="56B714EC"/>
    <w:rsid w:val="56BA6E06"/>
    <w:rsid w:val="56DC53F6"/>
    <w:rsid w:val="56FC2A7A"/>
    <w:rsid w:val="57047689"/>
    <w:rsid w:val="572333E8"/>
    <w:rsid w:val="57533BD6"/>
    <w:rsid w:val="57713D91"/>
    <w:rsid w:val="579E28D1"/>
    <w:rsid w:val="57AC6B77"/>
    <w:rsid w:val="57F77651"/>
    <w:rsid w:val="583E7E63"/>
    <w:rsid w:val="584056FE"/>
    <w:rsid w:val="584766AC"/>
    <w:rsid w:val="58887411"/>
    <w:rsid w:val="58F632BA"/>
    <w:rsid w:val="594B0611"/>
    <w:rsid w:val="59653481"/>
    <w:rsid w:val="59C44A38"/>
    <w:rsid w:val="59D16D68"/>
    <w:rsid w:val="59FA694D"/>
    <w:rsid w:val="5A8C6946"/>
    <w:rsid w:val="5AEB5C08"/>
    <w:rsid w:val="5AFB5A70"/>
    <w:rsid w:val="5B043B8C"/>
    <w:rsid w:val="5B700A53"/>
    <w:rsid w:val="5B914A01"/>
    <w:rsid w:val="5B9F1014"/>
    <w:rsid w:val="5BF27270"/>
    <w:rsid w:val="5C0E0752"/>
    <w:rsid w:val="5C0F4C20"/>
    <w:rsid w:val="5C383A38"/>
    <w:rsid w:val="5CC02802"/>
    <w:rsid w:val="5D0E613A"/>
    <w:rsid w:val="5D4635C9"/>
    <w:rsid w:val="5D535CE6"/>
    <w:rsid w:val="5D791FAA"/>
    <w:rsid w:val="5DAE574E"/>
    <w:rsid w:val="5DEA2501"/>
    <w:rsid w:val="5E2C4A2C"/>
    <w:rsid w:val="5E331DA0"/>
    <w:rsid w:val="5E4D76A5"/>
    <w:rsid w:val="5E5166CA"/>
    <w:rsid w:val="5E780E5B"/>
    <w:rsid w:val="5EB50A07"/>
    <w:rsid w:val="5EC2182D"/>
    <w:rsid w:val="5EE412EC"/>
    <w:rsid w:val="5EE8193B"/>
    <w:rsid w:val="5EE94600"/>
    <w:rsid w:val="5F36141C"/>
    <w:rsid w:val="5F3C332A"/>
    <w:rsid w:val="5F447FDD"/>
    <w:rsid w:val="5F60062F"/>
    <w:rsid w:val="5F70492E"/>
    <w:rsid w:val="5F721217"/>
    <w:rsid w:val="5F8B1768"/>
    <w:rsid w:val="5F985888"/>
    <w:rsid w:val="5FC34395"/>
    <w:rsid w:val="5FDA624B"/>
    <w:rsid w:val="5FF94923"/>
    <w:rsid w:val="60063FB3"/>
    <w:rsid w:val="602337DF"/>
    <w:rsid w:val="60827C2A"/>
    <w:rsid w:val="609552EF"/>
    <w:rsid w:val="60CA4515"/>
    <w:rsid w:val="61110B23"/>
    <w:rsid w:val="61164429"/>
    <w:rsid w:val="614C769B"/>
    <w:rsid w:val="616D0E9D"/>
    <w:rsid w:val="6181227D"/>
    <w:rsid w:val="61D95824"/>
    <w:rsid w:val="61DF4F25"/>
    <w:rsid w:val="622639C9"/>
    <w:rsid w:val="623615CA"/>
    <w:rsid w:val="6239194F"/>
    <w:rsid w:val="623B528F"/>
    <w:rsid w:val="624E2A9B"/>
    <w:rsid w:val="62824F6D"/>
    <w:rsid w:val="62AF7F3F"/>
    <w:rsid w:val="62B337E3"/>
    <w:rsid w:val="62CF7BBD"/>
    <w:rsid w:val="62F74A30"/>
    <w:rsid w:val="630272DB"/>
    <w:rsid w:val="634702E2"/>
    <w:rsid w:val="63617B43"/>
    <w:rsid w:val="63857C95"/>
    <w:rsid w:val="63A17E4F"/>
    <w:rsid w:val="641E63C8"/>
    <w:rsid w:val="648D3797"/>
    <w:rsid w:val="649102B0"/>
    <w:rsid w:val="64AD2180"/>
    <w:rsid w:val="64AF5EF8"/>
    <w:rsid w:val="64BA66CA"/>
    <w:rsid w:val="64C34049"/>
    <w:rsid w:val="65513A47"/>
    <w:rsid w:val="658E038D"/>
    <w:rsid w:val="659C3ABC"/>
    <w:rsid w:val="659F2386"/>
    <w:rsid w:val="661F2C0A"/>
    <w:rsid w:val="661F4759"/>
    <w:rsid w:val="66402BC6"/>
    <w:rsid w:val="66835660"/>
    <w:rsid w:val="66AF21DF"/>
    <w:rsid w:val="66D86EEC"/>
    <w:rsid w:val="67034F8B"/>
    <w:rsid w:val="67691A21"/>
    <w:rsid w:val="6795184E"/>
    <w:rsid w:val="679F2254"/>
    <w:rsid w:val="67CA42A6"/>
    <w:rsid w:val="67D320AA"/>
    <w:rsid w:val="68150176"/>
    <w:rsid w:val="683913C9"/>
    <w:rsid w:val="683A27FC"/>
    <w:rsid w:val="68B27D65"/>
    <w:rsid w:val="69C2588F"/>
    <w:rsid w:val="69DF38CB"/>
    <w:rsid w:val="69FC6B39"/>
    <w:rsid w:val="6A190855"/>
    <w:rsid w:val="6A1D029D"/>
    <w:rsid w:val="6A2309CD"/>
    <w:rsid w:val="6A582B8E"/>
    <w:rsid w:val="6A615EE7"/>
    <w:rsid w:val="6A701C86"/>
    <w:rsid w:val="6AA933EA"/>
    <w:rsid w:val="6AFF6C91"/>
    <w:rsid w:val="6B5748D8"/>
    <w:rsid w:val="6B881251"/>
    <w:rsid w:val="6B916DF5"/>
    <w:rsid w:val="6BC02C46"/>
    <w:rsid w:val="6C103720"/>
    <w:rsid w:val="6C1C5489"/>
    <w:rsid w:val="6C2F7E97"/>
    <w:rsid w:val="6C3F5DB4"/>
    <w:rsid w:val="6CC0205D"/>
    <w:rsid w:val="6CC91D04"/>
    <w:rsid w:val="6CEC143C"/>
    <w:rsid w:val="6D09032B"/>
    <w:rsid w:val="6D0931DE"/>
    <w:rsid w:val="6D404752"/>
    <w:rsid w:val="6D6668C3"/>
    <w:rsid w:val="6D7B106D"/>
    <w:rsid w:val="6D9051A0"/>
    <w:rsid w:val="6D9914F3"/>
    <w:rsid w:val="6DB279DA"/>
    <w:rsid w:val="6E393953"/>
    <w:rsid w:val="6E513ECA"/>
    <w:rsid w:val="6E644211"/>
    <w:rsid w:val="6E7B0A0C"/>
    <w:rsid w:val="6E9B6482"/>
    <w:rsid w:val="6EA21699"/>
    <w:rsid w:val="6EEF24A9"/>
    <w:rsid w:val="6F027AF7"/>
    <w:rsid w:val="6F26325B"/>
    <w:rsid w:val="6F6F69B0"/>
    <w:rsid w:val="6F8F06D9"/>
    <w:rsid w:val="6F9C351D"/>
    <w:rsid w:val="6F9E2305"/>
    <w:rsid w:val="6FAA0C45"/>
    <w:rsid w:val="6FCC337B"/>
    <w:rsid w:val="6FE729EA"/>
    <w:rsid w:val="6FEF189F"/>
    <w:rsid w:val="700B6747"/>
    <w:rsid w:val="70801449"/>
    <w:rsid w:val="70933881"/>
    <w:rsid w:val="709F4389"/>
    <w:rsid w:val="70AE65AA"/>
    <w:rsid w:val="70B5428E"/>
    <w:rsid w:val="70D93F49"/>
    <w:rsid w:val="70E128AC"/>
    <w:rsid w:val="70E1634E"/>
    <w:rsid w:val="70FF2AA0"/>
    <w:rsid w:val="71107D1F"/>
    <w:rsid w:val="71316D8D"/>
    <w:rsid w:val="715F4802"/>
    <w:rsid w:val="71654D19"/>
    <w:rsid w:val="71904F75"/>
    <w:rsid w:val="71A768D5"/>
    <w:rsid w:val="71E66C33"/>
    <w:rsid w:val="72205CFE"/>
    <w:rsid w:val="72336342"/>
    <w:rsid w:val="72676064"/>
    <w:rsid w:val="72842772"/>
    <w:rsid w:val="72844C7D"/>
    <w:rsid w:val="72A36BE8"/>
    <w:rsid w:val="72D54ABB"/>
    <w:rsid w:val="72E421B6"/>
    <w:rsid w:val="72FF3958"/>
    <w:rsid w:val="73193F46"/>
    <w:rsid w:val="731D4975"/>
    <w:rsid w:val="734903DF"/>
    <w:rsid w:val="73BE7F06"/>
    <w:rsid w:val="73CD3228"/>
    <w:rsid w:val="73E3796C"/>
    <w:rsid w:val="74134DFB"/>
    <w:rsid w:val="7419513C"/>
    <w:rsid w:val="742D3D9C"/>
    <w:rsid w:val="74387CB8"/>
    <w:rsid w:val="745B25CA"/>
    <w:rsid w:val="74806F69"/>
    <w:rsid w:val="74A06616"/>
    <w:rsid w:val="74AE1D28"/>
    <w:rsid w:val="74C55995"/>
    <w:rsid w:val="74FD49B7"/>
    <w:rsid w:val="7586788F"/>
    <w:rsid w:val="75C86411"/>
    <w:rsid w:val="76237386"/>
    <w:rsid w:val="762B7F17"/>
    <w:rsid w:val="76317141"/>
    <w:rsid w:val="765B1A3C"/>
    <w:rsid w:val="76DB2A57"/>
    <w:rsid w:val="771147F0"/>
    <w:rsid w:val="778D36DC"/>
    <w:rsid w:val="783B1B25"/>
    <w:rsid w:val="784328C1"/>
    <w:rsid w:val="78DA1D7B"/>
    <w:rsid w:val="78F13662"/>
    <w:rsid w:val="793E7C5B"/>
    <w:rsid w:val="7955517B"/>
    <w:rsid w:val="79560DFC"/>
    <w:rsid w:val="79570BE0"/>
    <w:rsid w:val="79674B9C"/>
    <w:rsid w:val="798B6ADC"/>
    <w:rsid w:val="79A25BD4"/>
    <w:rsid w:val="79AC1FDF"/>
    <w:rsid w:val="79B32DCC"/>
    <w:rsid w:val="79BA4CCB"/>
    <w:rsid w:val="79BC1425"/>
    <w:rsid w:val="7A1C75A3"/>
    <w:rsid w:val="7A394769"/>
    <w:rsid w:val="7A6A4943"/>
    <w:rsid w:val="7AE71AF0"/>
    <w:rsid w:val="7B413F7E"/>
    <w:rsid w:val="7B885D10"/>
    <w:rsid w:val="7BE74CFC"/>
    <w:rsid w:val="7BEE6B88"/>
    <w:rsid w:val="7BF7570B"/>
    <w:rsid w:val="7C2E345F"/>
    <w:rsid w:val="7C5424A5"/>
    <w:rsid w:val="7C5A2796"/>
    <w:rsid w:val="7C605268"/>
    <w:rsid w:val="7C6A0C2B"/>
    <w:rsid w:val="7C9A64DF"/>
    <w:rsid w:val="7CF46746"/>
    <w:rsid w:val="7DB86548"/>
    <w:rsid w:val="7E5D00E7"/>
    <w:rsid w:val="7E9F7825"/>
    <w:rsid w:val="7F376DBE"/>
    <w:rsid w:val="7F7162F6"/>
    <w:rsid w:val="7F9A7019"/>
    <w:rsid w:val="7FB81CAD"/>
    <w:rsid w:val="7FC85D75"/>
    <w:rsid w:val="7FD5583B"/>
    <w:rsid w:val="7FDE196C"/>
    <w:rsid w:val="7FE138D8"/>
    <w:rsid w:val="7FE31449"/>
    <w:rsid w:val="7FE405C7"/>
    <w:rsid w:val="7FEA2C5C"/>
    <w:rsid w:val="7FF52F01"/>
    <w:rsid w:val="BD6DBFFE"/>
    <w:rsid w:val="FFF95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4"/>
    <w:next w:val="4"/>
    <w:autoRedefine/>
    <w:qFormat/>
    <w:uiPriority w:val="0"/>
    <w:pPr>
      <w:keepNext/>
      <w:keepLines/>
      <w:spacing w:beforeLines="0" w:beforeAutospacing="0" w:afterLines="0" w:afterAutospacing="0" w:line="360" w:lineRule="auto"/>
      <w:ind w:firstLine="482" w:firstLineChars="200"/>
      <w:outlineLvl w:val="0"/>
    </w:pPr>
    <w:rPr>
      <w:rFonts w:ascii="Times New Roman" w:hAnsi="Times New Roman" w:eastAsia="黑体"/>
      <w:b/>
      <w:kern w:val="44"/>
      <w:sz w:val="32"/>
      <w:szCs w:val="22"/>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unhideWhenUsed/>
    <w:qFormat/>
    <w:uiPriority w:val="99"/>
    <w:pPr>
      <w:ind w:firstLine="420" w:firstLineChars="200"/>
    </w:pPr>
  </w:style>
  <w:style w:type="paragraph" w:styleId="4">
    <w:name w:val="Body Text First Indent"/>
    <w:basedOn w:val="5"/>
    <w:autoRedefine/>
    <w:qFormat/>
    <w:uiPriority w:val="0"/>
    <w:pPr>
      <w:adjustRightInd w:val="0"/>
      <w:snapToGrid w:val="0"/>
      <w:spacing w:beforeLines="50" w:after="0" w:line="360" w:lineRule="auto"/>
      <w:ind w:firstLine="200" w:firstLineChars="200"/>
    </w:pPr>
    <w:rPr>
      <w:rFonts w:ascii="Times New Roman" w:hAnsi="Times New Roman"/>
      <w:sz w:val="24"/>
      <w:szCs w:val="24"/>
    </w:rPr>
  </w:style>
  <w:style w:type="paragraph" w:styleId="5">
    <w:name w:val="Body Text"/>
    <w:basedOn w:val="1"/>
    <w:autoRedefine/>
    <w:unhideWhenUsed/>
    <w:qFormat/>
    <w:uiPriority w:val="99"/>
    <w:pPr>
      <w:spacing w:after="120"/>
    </w:pPr>
  </w:style>
  <w:style w:type="paragraph" w:styleId="6">
    <w:name w:val="Body Text Indent 2"/>
    <w:basedOn w:val="1"/>
    <w:next w:val="7"/>
    <w:autoRedefine/>
    <w:unhideWhenUsed/>
    <w:qFormat/>
    <w:uiPriority w:val="99"/>
    <w:pPr>
      <w:spacing w:after="120" w:line="480" w:lineRule="auto"/>
      <w:ind w:left="420" w:leftChars="200"/>
    </w:pPr>
  </w:style>
  <w:style w:type="paragraph" w:customStyle="1" w:styleId="7">
    <w:name w:val="p0"/>
    <w:next w:val="8"/>
    <w:autoRedefine/>
    <w:qFormat/>
    <w:uiPriority w:val="0"/>
    <w:pPr>
      <w:spacing w:line="365" w:lineRule="atLeast"/>
      <w:ind w:left="1"/>
    </w:pPr>
    <w:rPr>
      <w:rFonts w:ascii="Times New Roman" w:hAnsi="Times New Roman" w:eastAsia="宋体" w:cs="Times New Roman"/>
      <w:sz w:val="24"/>
      <w:lang w:val="en-US" w:eastAsia="zh-CN" w:bidi="ar-SA"/>
    </w:rPr>
  </w:style>
  <w:style w:type="paragraph" w:styleId="8">
    <w:name w:val="header"/>
    <w:basedOn w:val="1"/>
    <w:next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toc 1"/>
    <w:basedOn w:val="1"/>
    <w:next w:val="1"/>
    <w:autoRedefine/>
    <w:qFormat/>
    <w:uiPriority w:val="0"/>
  </w:style>
  <w:style w:type="paragraph" w:styleId="11">
    <w:name w:val="footnote text"/>
    <w:basedOn w:val="1"/>
    <w:autoRedefine/>
    <w:unhideWhenUsed/>
    <w:qFormat/>
    <w:uiPriority w:val="99"/>
    <w:pPr>
      <w:widowControl w:val="0"/>
      <w:snapToGrid w:val="0"/>
    </w:pPr>
    <w:rPr>
      <w:rFonts w:ascii="Calibri" w:hAnsi="Calibri" w:cs="Times New Roman"/>
      <w:kern w:val="2"/>
      <w:sz w:val="18"/>
      <w:szCs w:val="18"/>
    </w:rPr>
  </w:style>
  <w:style w:type="paragraph" w:styleId="12">
    <w:name w:val="toc 2"/>
    <w:basedOn w:val="1"/>
    <w:next w:val="1"/>
    <w:autoRedefine/>
    <w:qFormat/>
    <w:uiPriority w:val="0"/>
    <w:pPr>
      <w:ind w:left="420" w:leftChars="200"/>
    </w:pPr>
  </w:style>
  <w:style w:type="paragraph" w:styleId="13">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paragraph" w:customStyle="1" w:styleId="18">
    <w:name w:val="WPSOffice手动目录 1"/>
    <w:autoRedefine/>
    <w:qFormat/>
    <w:uiPriority w:val="0"/>
    <w:pPr>
      <w:ind w:leftChars="0"/>
    </w:pPr>
    <w:rPr>
      <w:rFonts w:ascii="Times New Roman" w:hAnsi="Times New Roman" w:eastAsia="宋体" w:cs="Times New Roman"/>
      <w:sz w:val="20"/>
      <w:szCs w:val="20"/>
    </w:rPr>
  </w:style>
  <w:style w:type="paragraph" w:customStyle="1" w:styleId="19">
    <w:name w:val="WPSOffice手动目录 2"/>
    <w:autoRedefine/>
    <w:qFormat/>
    <w:uiPriority w:val="0"/>
    <w:pPr>
      <w:ind w:leftChars="200"/>
    </w:pPr>
    <w:rPr>
      <w:rFonts w:ascii="Times New Roman" w:hAnsi="Times New Roman" w:eastAsia="宋体" w:cs="Times New Roman"/>
      <w:sz w:val="20"/>
      <w:szCs w:val="20"/>
    </w:rPr>
  </w:style>
  <w:style w:type="paragraph" w:styleId="20">
    <w:name w:val="List Paragraph"/>
    <w:basedOn w:val="1"/>
    <w:autoRedefine/>
    <w:qFormat/>
    <w:uiPriority w:val="34"/>
    <w:pPr>
      <w:ind w:firstLine="420" w:firstLineChars="200"/>
    </w:pPr>
  </w:style>
  <w:style w:type="paragraph" w:customStyle="1" w:styleId="21">
    <w:name w:val="正文1"/>
    <w:basedOn w:val="1"/>
    <w:autoRedefine/>
    <w:qFormat/>
    <w:uiPriority w:val="0"/>
    <w:pPr>
      <w:spacing w:line="360" w:lineRule="auto"/>
      <w:ind w:firstLine="480" w:firstLineChars="200"/>
    </w:pPr>
    <w:rPr>
      <w:sz w:val="24"/>
    </w:rPr>
  </w:style>
  <w:style w:type="character" w:customStyle="1" w:styleId="22">
    <w:name w:val="font21"/>
    <w:autoRedefine/>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8106</Words>
  <Characters>8686</Characters>
  <Lines>0</Lines>
  <Paragraphs>0</Paragraphs>
  <TotalTime>3</TotalTime>
  <ScaleCrop>false</ScaleCrop>
  <LinksUpToDate>false</LinksUpToDate>
  <CharactersWithSpaces>8967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2023-10-11T16:39:00Z</dcterms:created>
  <dc:creator>银鹏会计事务所</dc:creator>
  <cp:lastModifiedBy>财正</cp:lastModifiedBy>
  <dcterms:modified xsi:type="dcterms:W3CDTF">2023-12-16T02:17:19Z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D3ACDE9B14874B8EBEDC6ADA0B165448_13</vt:lpwstr>
  </property>
</Properties>
</file>