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E749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rPr>
          <w:rFonts w:hint="eastAsia" w:ascii="Times New Roman Regular" w:hAnsi="Times New Roman Regular" w:eastAsia="方正小标宋_GBK" w:cs="Times New Roman Regular"/>
          <w:sz w:val="52"/>
          <w:szCs w:val="52"/>
          <w:lang w:val="en-US" w:eastAsia="zh-CN"/>
        </w:rPr>
      </w:pPr>
    </w:p>
    <w:p w14:paraId="1397750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rPr>
          <w:rFonts w:hint="default" w:ascii="Times New Roman Regular" w:hAnsi="Times New Roman Regular" w:eastAsia="方正小标宋_GBK" w:cs="Times New Roman Regular"/>
          <w:sz w:val="52"/>
          <w:szCs w:val="52"/>
        </w:rPr>
      </w:pPr>
      <w:r>
        <w:rPr>
          <w:rFonts w:hint="eastAsia" w:ascii="Times New Roman Regular" w:hAnsi="Times New Roman Regular" w:eastAsia="方正小标宋_GBK" w:cs="Times New Roman Regular"/>
          <w:sz w:val="52"/>
          <w:szCs w:val="52"/>
          <w:lang w:val="en-US" w:eastAsia="zh-CN"/>
        </w:rPr>
        <w:t>2024</w:t>
      </w:r>
      <w:r>
        <w:rPr>
          <w:rFonts w:hint="default" w:ascii="Times New Roman Regular" w:hAnsi="Times New Roman Regular" w:eastAsia="方正小标宋_GBK" w:cs="Times New Roman Regular"/>
          <w:sz w:val="52"/>
          <w:szCs w:val="52"/>
        </w:rPr>
        <w:t>年度部门（单位）整体支出</w:t>
      </w:r>
    </w:p>
    <w:p w14:paraId="0F462F4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rPr>
          <w:rFonts w:hint="default" w:ascii="Times New Roman Regular" w:hAnsi="Times New Roman Regular" w:eastAsia="方正小标宋_GBK" w:cs="Times New Roman Regular"/>
          <w:sz w:val="52"/>
          <w:szCs w:val="52"/>
        </w:rPr>
      </w:pPr>
      <w:r>
        <w:rPr>
          <w:rFonts w:hint="default" w:ascii="Times New Roman Regular" w:hAnsi="Times New Roman Regular" w:eastAsia="方正小标宋_GBK" w:cs="Times New Roman Regular"/>
          <w:sz w:val="52"/>
          <w:szCs w:val="52"/>
        </w:rPr>
        <w:t>绩效自评报告</w:t>
      </w:r>
    </w:p>
    <w:p w14:paraId="389EE9E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rPr>
          <w:rFonts w:hint="default" w:ascii="Times New Roman Regular" w:hAnsi="Times New Roman Regular" w:eastAsia="方正小标宋_GBK" w:cs="Times New Roman Regular"/>
          <w:b/>
          <w:sz w:val="52"/>
          <w:szCs w:val="52"/>
        </w:rPr>
      </w:pPr>
    </w:p>
    <w:p w14:paraId="47DAA37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rPr>
          <w:rFonts w:hint="default" w:ascii="Times New Roman Regular" w:hAnsi="Times New Roman Regular" w:eastAsia="楷体_GB2312" w:cs="Times New Roman Regular"/>
          <w:b/>
          <w:sz w:val="32"/>
          <w:szCs w:val="32"/>
        </w:rPr>
      </w:pPr>
    </w:p>
    <w:p w14:paraId="446E861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rPr>
          <w:rFonts w:hint="default" w:ascii="Times New Roman Regular" w:hAnsi="Times New Roman Regular" w:eastAsia="楷体_GB2312" w:cs="Times New Roman Regular"/>
          <w:b/>
          <w:sz w:val="32"/>
          <w:szCs w:val="32"/>
        </w:rPr>
      </w:pPr>
    </w:p>
    <w:p w14:paraId="533305F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rPr>
          <w:rFonts w:hint="default" w:ascii="Times New Roman Regular" w:hAnsi="Times New Roman Regular" w:eastAsia="楷体_GB2312" w:cs="Times New Roman Regular"/>
          <w:b/>
          <w:sz w:val="32"/>
          <w:szCs w:val="32"/>
        </w:rPr>
      </w:pPr>
    </w:p>
    <w:p w14:paraId="5838BD1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rPr>
          <w:rFonts w:hint="default" w:ascii="Times New Roman Regular" w:hAnsi="Times New Roman Regular" w:eastAsia="楷体_GB2312" w:cs="Times New Roman Regular"/>
          <w:b/>
          <w:sz w:val="32"/>
          <w:szCs w:val="32"/>
        </w:rPr>
      </w:pPr>
    </w:p>
    <w:p w14:paraId="01253D7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rPr>
          <w:rFonts w:hint="default" w:ascii="Times New Roman Regular" w:hAnsi="Times New Roman Regular" w:eastAsia="楷体_GB2312" w:cs="Times New Roman Regular"/>
          <w:b/>
          <w:sz w:val="32"/>
          <w:szCs w:val="32"/>
        </w:rPr>
      </w:pPr>
    </w:p>
    <w:p w14:paraId="220F798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rPr>
          <w:rFonts w:hint="default" w:ascii="Times New Roman Regular" w:hAnsi="Times New Roman Regular" w:eastAsia="楷体_GB2312" w:cs="Times New Roman Regular"/>
          <w:b/>
          <w:sz w:val="32"/>
          <w:szCs w:val="32"/>
        </w:rPr>
      </w:pPr>
    </w:p>
    <w:p w14:paraId="356A512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rPr>
          <w:rFonts w:hint="default" w:ascii="Times New Roman Regular" w:hAnsi="Times New Roman Regular" w:eastAsia="黑体" w:cs="Times New Roman Regular"/>
          <w:sz w:val="32"/>
          <w:szCs w:val="32"/>
        </w:rPr>
      </w:pPr>
    </w:p>
    <w:p w14:paraId="49C964AB">
      <w:pPr>
        <w:pStyle w:val="7"/>
        <w:rPr>
          <w:rFonts w:hint="default" w:ascii="Times New Roman Regular" w:hAnsi="Times New Roman Regular" w:eastAsia="黑体" w:cs="Times New Roman Regular"/>
          <w:sz w:val="32"/>
          <w:szCs w:val="32"/>
        </w:rPr>
      </w:pPr>
    </w:p>
    <w:p w14:paraId="23978959">
      <w:pPr>
        <w:pStyle w:val="7"/>
        <w:rPr>
          <w:rFonts w:hint="default" w:ascii="Times New Roman Regular" w:hAnsi="Times New Roman Regular" w:eastAsia="黑体" w:cs="Times New Roman Regular"/>
          <w:sz w:val="32"/>
          <w:szCs w:val="32"/>
        </w:rPr>
      </w:pPr>
    </w:p>
    <w:p w14:paraId="3B4A1D1D">
      <w:pPr>
        <w:pStyle w:val="7"/>
        <w:rPr>
          <w:rFonts w:hint="default" w:ascii="Times New Roman Regular" w:hAnsi="Times New Roman Regular" w:eastAsia="黑体" w:cs="Times New Roman Regular"/>
          <w:sz w:val="32"/>
          <w:szCs w:val="32"/>
        </w:rPr>
      </w:pPr>
    </w:p>
    <w:p w14:paraId="0F0362F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rPr>
          <w:rFonts w:hint="default" w:ascii="Times New Roman Regular" w:hAnsi="Times New Roman Regular" w:eastAsia="黑体" w:cs="Times New Roman Regular"/>
          <w:sz w:val="32"/>
          <w:szCs w:val="32"/>
        </w:rPr>
      </w:pPr>
    </w:p>
    <w:p w14:paraId="603C97B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rPr>
          <w:rFonts w:hint="default" w:ascii="Times New Roman Regular" w:hAnsi="Times New Roman Regular" w:eastAsia="黑体" w:cs="Times New Roman Regular"/>
          <w:sz w:val="32"/>
          <w:szCs w:val="32"/>
        </w:rPr>
      </w:pPr>
    </w:p>
    <w:p w14:paraId="196FF97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rPr>
          <w:rFonts w:hint="eastAsia" w:ascii="Times New Roman Regular" w:hAnsi="Times New Roman Regular" w:eastAsia="仿宋_GB2312" w:cs="Times New Roman Regular"/>
          <w:sz w:val="32"/>
          <w:szCs w:val="32"/>
          <w:u w:val="singl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单位名称：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u w:val="single"/>
          <w:lang w:val="en-US" w:eastAsia="zh-CN"/>
        </w:rPr>
        <w:t>北塔区供销合作联合社</w:t>
      </w:r>
    </w:p>
    <w:p w14:paraId="3E86B8F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rPr>
          <w:rFonts w:hint="default" w:ascii="Times New Roman Regular" w:hAnsi="Times New Roman Regular" w:eastAsia="楷体_GB2312" w:cs="Times New Roman Regular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u w:val="none"/>
          <w:lang w:val="en-US" w:eastAsia="zh-CN"/>
        </w:rPr>
        <w:t>2025</w:t>
      </w:r>
      <w:r>
        <w:rPr>
          <w:rFonts w:hint="default" w:ascii="Times New Roman Regular" w:hAnsi="Times New Roman Regular" w:eastAsia="楷体_GB2312" w:cs="Times New Roman Regular"/>
          <w:sz w:val="32"/>
          <w:szCs w:val="32"/>
        </w:rPr>
        <w:t xml:space="preserve">年 </w:t>
      </w:r>
      <w:r>
        <w:rPr>
          <w:rFonts w:hint="eastAsia" w:ascii="Times New Roman Regular" w:hAnsi="Times New Roman Regular" w:eastAsia="楷体_GB2312" w:cs="Times New Roman Regular"/>
          <w:sz w:val="32"/>
          <w:szCs w:val="32"/>
          <w:lang w:val="en-US" w:eastAsia="zh-CN"/>
        </w:rPr>
        <w:t>10</w:t>
      </w:r>
      <w:r>
        <w:rPr>
          <w:rFonts w:hint="default" w:ascii="Times New Roman Regular" w:hAnsi="Times New Roman Regular" w:eastAsia="楷体_GB2312" w:cs="Times New Roman Regular"/>
          <w:sz w:val="32"/>
          <w:szCs w:val="32"/>
        </w:rPr>
        <w:t>月</w:t>
      </w:r>
      <w:r>
        <w:rPr>
          <w:rFonts w:hint="eastAsia" w:ascii="Times New Roman Regular" w:hAnsi="Times New Roman Regular" w:eastAsia="楷体_GB2312" w:cs="Times New Roman Regular"/>
          <w:sz w:val="32"/>
          <w:szCs w:val="32"/>
          <w:lang w:val="en-US" w:eastAsia="zh-CN"/>
        </w:rPr>
        <w:t>19</w:t>
      </w:r>
      <w:r>
        <w:rPr>
          <w:rFonts w:hint="default" w:ascii="Times New Roman Regular" w:hAnsi="Times New Roman Regular" w:eastAsia="楷体_GB2312" w:cs="Times New Roman Regular"/>
          <w:sz w:val="32"/>
          <w:szCs w:val="32"/>
        </w:rPr>
        <w:t>日</w:t>
      </w:r>
    </w:p>
    <w:p w14:paraId="1BC3CC7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rPr>
          <w:rFonts w:hint="default" w:ascii="Times New Roman Regular" w:hAnsi="Times New Roman Regular" w:eastAsia="黑体" w:cs="Times New Roman Regular"/>
          <w:sz w:val="32"/>
          <w:szCs w:val="32"/>
        </w:rPr>
      </w:pPr>
    </w:p>
    <w:p w14:paraId="4BCC41D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（此页为封面）</w:t>
      </w:r>
    </w:p>
    <w:p w14:paraId="13B7FB26">
      <w:pPr>
        <w:pStyle w:val="7"/>
        <w:rPr>
          <w:rFonts w:hint="default"/>
        </w:rPr>
      </w:pPr>
    </w:p>
    <w:p w14:paraId="46172366">
      <w:pPr>
        <w:rPr>
          <w:rFonts w:hint="default" w:ascii="Times New Roman" w:hAnsi="Times New Roman" w:cs="Times New Roman"/>
        </w:rPr>
      </w:pPr>
    </w:p>
    <w:p w14:paraId="55CB6625">
      <w:pPr>
        <w:pStyle w:val="17"/>
        <w:widowControl/>
        <w:spacing w:line="600" w:lineRule="exact"/>
        <w:ind w:left="640" w:firstLine="0" w:firstLineChars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一、单位基本情况</w:t>
      </w:r>
    </w:p>
    <w:p w14:paraId="79B2BAD3">
      <w:pPr>
        <w:numPr>
          <w:ilvl w:val="0"/>
          <w:numId w:val="0"/>
        </w:numPr>
        <w:spacing w:line="600" w:lineRule="exact"/>
        <w:ind w:firstLine="320" w:firstLineChars="10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eastAsia="楷体_GB2312"/>
          <w:sz w:val="32"/>
          <w:szCs w:val="32"/>
          <w:lang w:eastAsia="zh-CN"/>
        </w:rPr>
        <w:t>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一</w:t>
      </w:r>
      <w:r>
        <w:rPr>
          <w:rFonts w:hint="eastAsia" w:ascii="楷体_GB2312" w:eastAsia="楷体_GB2312"/>
          <w:sz w:val="32"/>
          <w:szCs w:val="32"/>
          <w:lang w:eastAsia="zh-CN"/>
        </w:rPr>
        <w:t>）</w:t>
      </w:r>
      <w:r>
        <w:rPr>
          <w:rFonts w:hint="eastAsia" w:ascii="楷体_GB2312" w:eastAsia="楷体_GB2312"/>
          <w:sz w:val="32"/>
          <w:szCs w:val="32"/>
        </w:rPr>
        <w:t>机构设置情况</w:t>
      </w:r>
    </w:p>
    <w:p w14:paraId="58F0B2D8">
      <w:pPr>
        <w:widowControl/>
        <w:spacing w:line="600" w:lineRule="exact"/>
        <w:ind w:firstLine="640" w:firstLineChars="200"/>
        <w:jc w:val="left"/>
        <w:rPr>
          <w:rFonts w:hint="default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北塔区供销合作联合社为正科级全额拨款参公事业单位。内设机构4个，所属事业单位0个，执法机构0个。内设机构分别是办公室、财务审计股、业务股、合作指导股。</w:t>
      </w:r>
    </w:p>
    <w:p w14:paraId="474FBF64">
      <w:pPr>
        <w:pStyle w:val="17"/>
        <w:widowControl/>
        <w:numPr>
          <w:ilvl w:val="0"/>
          <w:numId w:val="1"/>
        </w:numPr>
        <w:spacing w:line="600" w:lineRule="exact"/>
        <w:ind w:left="420" w:leftChars="0" w:firstLine="0" w:firstLineChars="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人员编制情况</w:t>
      </w:r>
    </w:p>
    <w:p w14:paraId="4DDF9B09">
      <w:pPr>
        <w:widowControl/>
        <w:spacing w:line="600" w:lineRule="exact"/>
        <w:ind w:firstLine="640" w:firstLineChars="200"/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我单位核定编制5人，实有在职干部职工5人，离退休人员3人。</w:t>
      </w:r>
    </w:p>
    <w:p w14:paraId="5ED8DB3C">
      <w:pPr>
        <w:pStyle w:val="17"/>
        <w:widowControl/>
        <w:numPr>
          <w:ilvl w:val="0"/>
          <w:numId w:val="1"/>
        </w:numPr>
        <w:spacing w:line="600" w:lineRule="exact"/>
        <w:ind w:left="420" w:leftChars="0" w:firstLine="0" w:firstLineChars="0"/>
        <w:rPr>
          <w:rFonts w:hint="eastAsia" w:ascii="楷体_GB2312" w:hAnsi="Calibri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Calibri" w:eastAsia="楷体_GB2312" w:cs="Times New Roman"/>
          <w:kern w:val="2"/>
          <w:sz w:val="32"/>
          <w:szCs w:val="32"/>
          <w:lang w:val="en-US" w:eastAsia="zh-CN" w:bidi="ar-SA"/>
        </w:rPr>
        <w:t>主要职能职责</w:t>
      </w:r>
    </w:p>
    <w:p w14:paraId="0A8BDD69">
      <w:pPr>
        <w:widowControl/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（1）研究制订并组织实施供销合作社发展战略和规划，指导供销合作社的改革与发展；</w:t>
      </w:r>
    </w:p>
    <w:p w14:paraId="150F9EAE">
      <w:pPr>
        <w:widowControl/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（2）参与组织发展农产品行业协会、农民专业合作社和农村综合服务社，构建面向专业合作社的服务平台；</w:t>
      </w:r>
    </w:p>
    <w:p w14:paraId="198FD240">
      <w:pPr>
        <w:widowControl/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（3）指导社有企业和基层社开展农业生产资料经营、 农副产品购销、日用消费品和再生资源回收利用等现代服务网络建设，参与农业产业化经营和农业综合开发等工作；</w:t>
      </w:r>
    </w:p>
    <w:p w14:paraId="1ADE44C7">
      <w:pPr>
        <w:widowControl/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（4）受政府及有关部门委托，承担重要农业生产资料，防汛救灾物资等商品的储备；</w:t>
      </w:r>
    </w:p>
    <w:p w14:paraId="2AAA2C63">
      <w:pPr>
        <w:widowControl/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（5）指导供销合作社的组织制度建设，协调成员社之间的关系，促进合作社的联合与合作，维护供销合作社及其社员的合法权益。</w:t>
      </w:r>
    </w:p>
    <w:p w14:paraId="67FFC67D">
      <w:pPr>
        <w:widowControl/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（6）管理、监督本级社有资产，行使社有资产控股、参股企业的资产所有者代表职能，确保社有资产保值增值。</w:t>
      </w:r>
    </w:p>
    <w:p w14:paraId="339B99CD">
      <w:pPr>
        <w:widowControl/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（7）代表区本级联合社参加上级社的活动，组织开展与国内外各合作组织之间的交流活动；</w:t>
      </w:r>
    </w:p>
    <w:p w14:paraId="204792D5">
      <w:pPr>
        <w:widowControl/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（8）积极推进并组织实施供销社、信用社与专业合作社的“三位一体” 发展战略和规划，指导专业合作社的改革和发展；</w:t>
      </w:r>
    </w:p>
    <w:p w14:paraId="48675873">
      <w:pPr>
        <w:widowControl/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（9）承担区委、区府及上级社交办的其他工作。</w:t>
      </w:r>
    </w:p>
    <w:p w14:paraId="27306BA0">
      <w:pPr>
        <w:widowControl/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（四）绩效目标设定情况</w:t>
      </w:r>
    </w:p>
    <w:p w14:paraId="4DD1A7EC">
      <w:pPr>
        <w:widowControl/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确保人员经费按照相关政策及时发放到位；严格控制三公经费支出，确保机关正常运行；发挥财政资金引导作用，优先保障民生项目，确保民生支出及时到位。</w:t>
      </w:r>
    </w:p>
    <w:p w14:paraId="5E48E623">
      <w:pPr>
        <w:pStyle w:val="17"/>
        <w:widowControl/>
        <w:spacing w:line="600" w:lineRule="exact"/>
        <w:ind w:left="640" w:firstLine="0" w:firstLineChars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eastAsia" w:eastAsia="黑体" w:cs="Times New Roman"/>
          <w:sz w:val="32"/>
          <w:szCs w:val="32"/>
          <w:lang w:val="en-US" w:eastAsia="zh-CN"/>
        </w:rPr>
        <w:t>部门整体支出管理及使用情况</w:t>
      </w:r>
    </w:p>
    <w:p w14:paraId="501AD7E1">
      <w:pPr>
        <w:pStyle w:val="17"/>
        <w:widowControl/>
        <w:spacing w:line="240" w:lineRule="auto"/>
        <w:ind w:left="0" w:firstLine="640" w:firstLineChars="200"/>
        <w:rPr>
          <w:rFonts w:hint="default" w:ascii="楷体_GB2312" w:hAnsi="楷体" w:eastAsia="楷体_GB2312" w:cs="楷体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"/>
          <w:sz w:val="32"/>
          <w:szCs w:val="32"/>
          <w:lang w:val="en-US" w:eastAsia="zh-CN"/>
        </w:rPr>
        <w:t>（一）预算执行、使用、管理总体情况</w:t>
      </w:r>
    </w:p>
    <w:p w14:paraId="65C5419B">
      <w:pPr>
        <w:widowControl/>
        <w:spacing w:line="600" w:lineRule="exact"/>
        <w:ind w:firstLine="640" w:firstLineChars="200"/>
        <w:jc w:val="lef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2024年北塔区供销合作联合社预算批复数128.92万元，其中一般公共预算拨款32.14万元；决算批复数85.8万元，其中一般公共预算财政拨款收入85.8万元，政府性基金预算财政拨款收入0万元，其他收入0万元。</w:t>
      </w:r>
    </w:p>
    <w:p w14:paraId="0E36FD9F">
      <w:pPr>
        <w:widowControl/>
        <w:spacing w:line="600" w:lineRule="exact"/>
        <w:ind w:firstLine="640" w:firstLineChars="200"/>
        <w:jc w:val="left"/>
        <w:rPr>
          <w:rFonts w:hint="eastAsia" w:ascii="楷体_GB2312" w:hAnsi="楷体" w:eastAsia="楷体_GB2312" w:cs="楷体"/>
          <w:sz w:val="32"/>
          <w:szCs w:val="32"/>
        </w:rPr>
      </w:pPr>
      <w:r>
        <w:rPr>
          <w:rFonts w:hint="eastAsia" w:ascii="楷体_GB2312" w:hAnsi="楷体" w:eastAsia="楷体_GB2312" w:cs="楷体"/>
          <w:sz w:val="32"/>
          <w:szCs w:val="32"/>
        </w:rPr>
        <w:t>（二）部门预算执行情况</w:t>
      </w:r>
    </w:p>
    <w:p w14:paraId="795D5CCB">
      <w:pPr>
        <w:pStyle w:val="17"/>
        <w:widowControl/>
        <w:spacing w:line="600" w:lineRule="exact"/>
        <w:ind w:left="640" w:firstLine="0" w:firstLineChars="0"/>
        <w:rPr>
          <w:rFonts w:hint="eastAsia" w:ascii="楷体_GB2312" w:hAnsi="楷体" w:eastAsia="楷体_GB2312" w:cs="楷体"/>
          <w:b/>
          <w:bCs/>
          <w:sz w:val="32"/>
          <w:szCs w:val="32"/>
        </w:rPr>
      </w:pPr>
      <w:r>
        <w:rPr>
          <w:rFonts w:hint="eastAsia" w:ascii="楷体_GB2312" w:hAnsi="楷体" w:eastAsia="楷体_GB2312" w:cs="楷体"/>
          <w:b/>
          <w:bCs/>
          <w:sz w:val="32"/>
          <w:szCs w:val="32"/>
        </w:rPr>
        <w:t>1.基本支出情况</w:t>
      </w:r>
    </w:p>
    <w:p w14:paraId="3F782CA0">
      <w:pPr>
        <w:pStyle w:val="7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2024年决算基本支出85.8万元，其中：</w:t>
      </w:r>
      <w:r>
        <w:rPr>
          <w:rFonts w:hint="eastAsia" w:ascii="Times New Roman Regular" w:hAnsi="Times New Roman Regular" w:eastAsia="仿宋_GB2312" w:cs="Times New Roman Regular"/>
          <w:kern w:val="2"/>
          <w:sz w:val="32"/>
          <w:szCs w:val="32"/>
          <w:lang w:val="en-US" w:eastAsia="zh-CN" w:bidi="ar-SA"/>
        </w:rPr>
        <w:t>其中人员经费71.16万元，公用经费14.64万元。</w:t>
      </w:r>
    </w:p>
    <w:p w14:paraId="73EC85F2">
      <w:pPr>
        <w:pStyle w:val="17"/>
        <w:widowControl/>
        <w:spacing w:line="600" w:lineRule="exact"/>
        <w:ind w:left="640" w:firstLine="0" w:firstLineChars="0"/>
        <w:rPr>
          <w:rFonts w:hint="eastAsia" w:ascii="楷体_GB2312" w:hAnsi="楷体" w:eastAsia="楷体_GB2312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楷体_GB2312" w:hAnsi="楷体" w:eastAsia="楷体_GB2312" w:cs="楷体"/>
          <w:b/>
          <w:bCs/>
          <w:sz w:val="32"/>
          <w:szCs w:val="32"/>
        </w:rPr>
        <w:t>项目支出情况</w:t>
      </w:r>
      <w:r>
        <w:rPr>
          <w:rFonts w:hint="eastAsia" w:ascii="楷体_GB2312" w:hAnsi="楷体" w:eastAsia="楷体_GB2312" w:cs="楷体"/>
          <w:b/>
          <w:bCs/>
          <w:sz w:val="32"/>
          <w:szCs w:val="32"/>
        </w:rPr>
        <w:tab/>
      </w:r>
    </w:p>
    <w:p w14:paraId="4120070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2024年决算项目支出0万元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。</w:t>
      </w:r>
    </w:p>
    <w:p w14:paraId="401CA0E0">
      <w:pPr>
        <w:pStyle w:val="17"/>
        <w:widowControl/>
        <w:numPr>
          <w:ilvl w:val="0"/>
          <w:numId w:val="0"/>
        </w:numPr>
        <w:spacing w:line="600" w:lineRule="exact"/>
        <w:ind w:left="420" w:leftChars="0"/>
        <w:rPr>
          <w:rFonts w:hint="eastAsia" w:ascii="楷体_GB2312" w:hAnsi="楷体" w:eastAsia="楷体_GB2312" w:cs="楷体"/>
          <w:bCs/>
          <w:sz w:val="32"/>
          <w:szCs w:val="32"/>
        </w:rPr>
      </w:pPr>
      <w:r>
        <w:rPr>
          <w:rFonts w:hint="eastAsia" w:ascii="楷体_GB2312" w:hAnsi="楷体" w:eastAsia="楷体_GB2312" w:cs="楷体"/>
          <w:bCs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"/>
          <w:bCs/>
          <w:sz w:val="32"/>
          <w:szCs w:val="32"/>
          <w:lang w:val="en-US" w:eastAsia="zh-CN"/>
        </w:rPr>
        <w:t>三</w:t>
      </w:r>
      <w:r>
        <w:rPr>
          <w:rFonts w:hint="eastAsia" w:ascii="楷体_GB2312" w:hAnsi="楷体" w:eastAsia="楷体_GB2312" w:cs="楷体"/>
          <w:bCs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"/>
          <w:bCs/>
          <w:sz w:val="32"/>
          <w:szCs w:val="32"/>
        </w:rPr>
        <w:t>“三公”经费使用和管理情况</w:t>
      </w:r>
    </w:p>
    <w:p w14:paraId="53B152D4">
      <w:pPr>
        <w:widowControl/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2024年，北塔区供销合作联合社“三公经费”预算金额0万元，其中公务接待费0万元，</w:t>
      </w:r>
      <w:r>
        <w:rPr>
          <w:rFonts w:hint="eastAsia" w:ascii="仿宋_GB2312" w:hAnsi="Times New Roman" w:eastAsia="仿宋_GB2312" w:cs="Times New Roman"/>
          <w:sz w:val="32"/>
          <w:szCs w:val="32"/>
          <w:lang w:val="zh-CN" w:eastAsia="zh-CN"/>
        </w:rPr>
        <w:t>公务用车购置及运行维护费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0万元。“三公”经费支出0万元，其中公务接待费0万元，</w:t>
      </w:r>
      <w:r>
        <w:rPr>
          <w:rFonts w:hint="eastAsia" w:ascii="仿宋_GB2312" w:hAnsi="Times New Roman" w:eastAsia="仿宋_GB2312" w:cs="Times New Roman"/>
          <w:sz w:val="32"/>
          <w:szCs w:val="32"/>
          <w:lang w:val="zh-CN" w:eastAsia="zh-CN"/>
        </w:rPr>
        <w:t>公务用车购置及运行维护费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支出0万元。</w:t>
      </w:r>
    </w:p>
    <w:p w14:paraId="3D387097">
      <w:pPr>
        <w:pStyle w:val="17"/>
        <w:widowControl/>
        <w:numPr>
          <w:ilvl w:val="0"/>
          <w:numId w:val="1"/>
        </w:numPr>
        <w:spacing w:line="600" w:lineRule="exact"/>
        <w:ind w:left="420" w:leftChars="0" w:firstLine="0" w:firstLineChars="0"/>
        <w:rPr>
          <w:rFonts w:hint="default" w:ascii="楷体_GB2312" w:hAnsi="Calibri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" w:eastAsia="楷体_GB2312" w:cs="楷体"/>
          <w:bCs/>
          <w:sz w:val="32"/>
          <w:szCs w:val="32"/>
        </w:rPr>
        <w:t>资金结转和结余情况</w:t>
      </w:r>
    </w:p>
    <w:p w14:paraId="7533F11B">
      <w:pPr>
        <w:pStyle w:val="17"/>
        <w:widowControl/>
        <w:numPr>
          <w:ilvl w:val="0"/>
          <w:numId w:val="0"/>
        </w:numPr>
        <w:spacing w:line="600" w:lineRule="exact"/>
        <w:ind w:left="420" w:leftChars="0" w:firstLine="320" w:firstLineChars="100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年年初结转和结余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万元。</w:t>
      </w:r>
    </w:p>
    <w:p w14:paraId="75D4B85B">
      <w:pPr>
        <w:pStyle w:val="17"/>
        <w:widowControl/>
        <w:numPr>
          <w:ilvl w:val="0"/>
          <w:numId w:val="1"/>
        </w:numPr>
        <w:spacing w:line="600" w:lineRule="exact"/>
        <w:ind w:left="420" w:leftChars="0" w:firstLine="0" w:firstLineChars="0"/>
        <w:rPr>
          <w:rFonts w:hint="eastAsia" w:ascii="楷体_GB2312" w:hAnsi="楷体" w:eastAsia="楷体_GB2312" w:cs="楷体"/>
          <w:bCs/>
          <w:sz w:val="32"/>
          <w:szCs w:val="32"/>
        </w:rPr>
      </w:pPr>
      <w:r>
        <w:rPr>
          <w:rFonts w:hint="eastAsia" w:ascii="楷体_GB2312" w:hAnsi="楷体" w:eastAsia="楷体_GB2312" w:cs="楷体"/>
          <w:bCs/>
          <w:sz w:val="32"/>
          <w:szCs w:val="32"/>
        </w:rPr>
        <w:t>部门整体支出管理与制度建设情况</w:t>
      </w:r>
    </w:p>
    <w:p w14:paraId="5C43EE9B">
      <w:pPr>
        <w:pStyle w:val="17"/>
        <w:widowControl/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年，我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单位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严格遵循有关规定，根据上级工作要求结合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我单位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实际，从预算编制与执行、资金分配与使用、资金监督与管理以及财务会计信息、项目组织管理、项目绩效完成等方面严格把控。</w:t>
      </w:r>
    </w:p>
    <w:p w14:paraId="7E3E302C">
      <w:pPr>
        <w:pStyle w:val="17"/>
        <w:widowControl/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通过加强预算收支管理，不断建立健全内部管理制度，梳理内部管理流程，部门整体支出管理水平得到提升，制度建设不断强化。</w:t>
      </w:r>
    </w:p>
    <w:p w14:paraId="394B8DE0">
      <w:pPr>
        <w:pStyle w:val="17"/>
        <w:widowControl/>
        <w:numPr>
          <w:ilvl w:val="0"/>
          <w:numId w:val="2"/>
        </w:numPr>
        <w:spacing w:line="600" w:lineRule="exact"/>
        <w:ind w:left="640" w:firstLine="0" w:firstLineChars="0"/>
        <w:jc w:val="lef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政府性基金预算支出情况</w:t>
      </w:r>
    </w:p>
    <w:p w14:paraId="1700CD74">
      <w:pPr>
        <w:pStyle w:val="17"/>
        <w:widowControl/>
        <w:numPr>
          <w:ilvl w:val="0"/>
          <w:numId w:val="0"/>
        </w:numPr>
        <w:spacing w:line="600" w:lineRule="exact"/>
        <w:ind w:firstLine="640" w:firstLineChars="200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年政府性基金预算财政拨款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万元；共支出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万元，其中用于社会福利的彩票公益金支出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万元，用于体育事业的彩票公益金支出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万元。</w:t>
      </w:r>
    </w:p>
    <w:p w14:paraId="48F901FC">
      <w:pPr>
        <w:pStyle w:val="17"/>
        <w:widowControl/>
        <w:numPr>
          <w:ilvl w:val="0"/>
          <w:numId w:val="2"/>
        </w:numPr>
        <w:spacing w:line="600" w:lineRule="exact"/>
        <w:ind w:left="640" w:leftChars="0" w:firstLine="0" w:firstLineChars="0"/>
        <w:jc w:val="lef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国有资本经营预算支出情况</w:t>
      </w:r>
    </w:p>
    <w:p w14:paraId="138C6C23">
      <w:pPr>
        <w:pStyle w:val="17"/>
        <w:widowControl/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无</w:t>
      </w:r>
    </w:p>
    <w:p w14:paraId="1BED3582">
      <w:pPr>
        <w:pStyle w:val="17"/>
        <w:widowControl/>
        <w:numPr>
          <w:ilvl w:val="0"/>
          <w:numId w:val="2"/>
        </w:numPr>
        <w:spacing w:line="600" w:lineRule="exact"/>
        <w:ind w:left="640" w:leftChars="0" w:firstLine="0" w:firstLineChars="0"/>
        <w:jc w:val="lef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社会保险基金预算支出情况</w:t>
      </w:r>
    </w:p>
    <w:p w14:paraId="732EFBCE">
      <w:pPr>
        <w:pStyle w:val="17"/>
        <w:widowControl/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无</w:t>
      </w:r>
    </w:p>
    <w:p w14:paraId="5DFBB880">
      <w:pPr>
        <w:widowControl/>
        <w:spacing w:line="600" w:lineRule="exact"/>
        <w:ind w:firstLine="645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六、部门整体支出绩效情况</w:t>
      </w:r>
    </w:p>
    <w:p w14:paraId="10B2BAF7">
      <w:pPr>
        <w:widowControl/>
        <w:spacing w:line="600" w:lineRule="exact"/>
        <w:ind w:firstLine="645"/>
        <w:jc w:val="left"/>
        <w:rPr>
          <w:rFonts w:hint="eastAsia" w:ascii="楷体_GB2312" w:hAnsi="楷体" w:eastAsia="楷体_GB2312" w:cs="楷体"/>
          <w:bCs/>
          <w:sz w:val="32"/>
          <w:szCs w:val="32"/>
        </w:rPr>
      </w:pPr>
      <w:r>
        <w:rPr>
          <w:rFonts w:hint="eastAsia" w:ascii="楷体_GB2312" w:hAnsi="楷体" w:eastAsia="楷体_GB2312" w:cs="楷体"/>
          <w:bCs/>
          <w:sz w:val="32"/>
          <w:szCs w:val="32"/>
        </w:rPr>
        <w:t>（一）综合评价结论</w:t>
      </w:r>
    </w:p>
    <w:p w14:paraId="6E1085F1">
      <w:pPr>
        <w:pStyle w:val="17"/>
        <w:widowControl/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年对照《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北塔区供销合作联合社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年度部门整体支出绩效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自评表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》等方面具体指标综合评分，得分为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100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分，综合评价等级分为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优秀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7D8706B7">
      <w:pPr>
        <w:widowControl/>
        <w:numPr>
          <w:ilvl w:val="0"/>
          <w:numId w:val="3"/>
        </w:numPr>
        <w:spacing w:line="600" w:lineRule="exact"/>
        <w:ind w:firstLine="640" w:firstLineChars="200"/>
        <w:jc w:val="left"/>
        <w:rPr>
          <w:rFonts w:hint="eastAsia" w:ascii="楷体_GB2312" w:hAnsi="楷体" w:eastAsia="楷体_GB2312" w:cs="楷体"/>
          <w:bCs/>
          <w:sz w:val="32"/>
          <w:szCs w:val="32"/>
        </w:rPr>
      </w:pPr>
      <w:r>
        <w:rPr>
          <w:rFonts w:hint="eastAsia" w:ascii="楷体_GB2312" w:hAnsi="楷体" w:eastAsia="楷体_GB2312" w:cs="楷体"/>
          <w:bCs/>
          <w:sz w:val="32"/>
          <w:szCs w:val="32"/>
        </w:rPr>
        <w:t>综合评价情况</w:t>
      </w:r>
    </w:p>
    <w:p w14:paraId="5C20175C">
      <w:pPr>
        <w:pStyle w:val="17"/>
        <w:widowControl/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1、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部门资金情况总分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10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分，得分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10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分。年度资金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总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额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X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万元，执行率为100%。</w:t>
      </w:r>
    </w:p>
    <w:p w14:paraId="3A569E1E">
      <w:pPr>
        <w:pStyle w:val="2"/>
        <w:numPr>
          <w:ilvl w:val="0"/>
          <w:numId w:val="0"/>
        </w:numPr>
        <w:ind w:right="0" w:rightChars="0" w:firstLine="640" w:firstLineChars="200"/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2、产出指标总分为</w:t>
      </w:r>
      <w:r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0分，得分</w:t>
      </w:r>
      <w:r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  <w:t>50</w:t>
      </w: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分。</w:t>
      </w:r>
    </w:p>
    <w:p w14:paraId="67C0CB0E"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（1）数量指标3个均完成指标值。投资19.92万元建设供销基层社；供销工作正常开展。</w:t>
      </w:r>
    </w:p>
    <w:p w14:paraId="22E27E8B"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（2）质量指标完成3个指标值。供销工作正常开展；基层社正常运转，再生资源回收站正常运转。</w:t>
      </w:r>
    </w:p>
    <w:p w14:paraId="192BC75B">
      <w:pPr>
        <w:pStyle w:val="3"/>
        <w:numPr>
          <w:ilvl w:val="0"/>
          <w:numId w:val="4"/>
        </w:numP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时效指标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个已完成指标值。重点工作按时办结100%。</w:t>
      </w:r>
    </w:p>
    <w:p w14:paraId="6C457AF5">
      <w:pPr>
        <w:pStyle w:val="3"/>
        <w:numPr>
          <w:ilvl w:val="0"/>
          <w:numId w:val="4"/>
        </w:numP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成本指标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个已完成指标值。各项业务经费未超出预算，未超支审批。</w:t>
      </w:r>
    </w:p>
    <w:p w14:paraId="5FEA16A8">
      <w:pPr>
        <w:pStyle w:val="2"/>
        <w:numPr>
          <w:ilvl w:val="0"/>
          <w:numId w:val="0"/>
        </w:numPr>
        <w:ind w:right="0" w:rightChars="0" w:firstLine="640" w:firstLineChars="200"/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4、满意度指标总分为</w:t>
      </w:r>
      <w:r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0分，得分</w:t>
      </w:r>
      <w:r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0分。在202</w:t>
      </w:r>
      <w:r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年度工作中，我单位坚持“以民为本”的工作理念，干部职工满意度</w:t>
      </w:r>
      <w:r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  <w:t>100</w:t>
      </w: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%，社会公众或服务对象满意度</w:t>
      </w:r>
      <w:r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  <w:t>100</w:t>
      </w: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%，均已完成指标值。</w:t>
      </w:r>
    </w:p>
    <w:p w14:paraId="3E7B23EE">
      <w:pPr>
        <w:pStyle w:val="17"/>
        <w:widowControl/>
        <w:spacing w:line="600" w:lineRule="exact"/>
        <w:ind w:left="640" w:firstLine="0" w:firstLineChars="0"/>
        <w:jc w:val="left"/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eastAsia="黑体"/>
          <w:sz w:val="32"/>
          <w:szCs w:val="32"/>
        </w:rPr>
        <w:t>七、存在的问题及原因分析</w:t>
      </w:r>
    </w:p>
    <w:p w14:paraId="59765E1C">
      <w:pPr>
        <w:widowControl/>
        <w:spacing w:line="600" w:lineRule="exact"/>
        <w:ind w:firstLine="645"/>
        <w:jc w:val="left"/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1、预算编制不够明确和细化，预算编制的合理性需要提高，预算执行力度还要进一步加强。资金使用效益有待进一步提高，绩效目标设立不够明确、细化和量化。</w:t>
      </w:r>
    </w:p>
    <w:p w14:paraId="0B275A31">
      <w:pPr>
        <w:widowControl/>
        <w:spacing w:line="600" w:lineRule="exact"/>
        <w:ind w:firstLine="645"/>
        <w:jc w:val="left"/>
        <w:rPr>
          <w:rFonts w:hint="default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财务制度方面不够规范，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没有建立健全完善的机制体系，对绩效评价认识不足。</w:t>
      </w:r>
    </w:p>
    <w:p w14:paraId="36CD2622">
      <w:pPr>
        <w:widowControl/>
        <w:spacing w:line="600" w:lineRule="exact"/>
        <w:ind w:firstLine="645"/>
        <w:jc w:val="left"/>
        <w:rPr>
          <w:rFonts w:hint="default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3、人员素质有待提高。由于人员变动，单位对相关绩效管理业务不熟练，</w:t>
      </w:r>
      <w:r>
        <w:rPr>
          <w:rFonts w:hint="eastAsia" w:ascii="仿宋_GB2312" w:hAnsi="宋体" w:eastAsia="仿宋_GB2312"/>
          <w:sz w:val="32"/>
          <w:szCs w:val="32"/>
        </w:rPr>
        <w:t>加上缺乏系统的培训，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业务操作水平有限。</w:t>
      </w:r>
    </w:p>
    <w:p w14:paraId="75A26AF0"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八、下一步改进措施</w:t>
      </w:r>
    </w:p>
    <w:p w14:paraId="432A50EB">
      <w:pPr>
        <w:widowControl/>
        <w:spacing w:line="600" w:lineRule="exact"/>
        <w:ind w:firstLine="645"/>
        <w:jc w:val="left"/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1、细化预算编制工作，认真做好预算的编制。进一步加强内设机构的预算管理意识，严格按照预算编制的相关制度和要求进行预算编制。</w:t>
      </w:r>
    </w:p>
    <w:p w14:paraId="20B2E918">
      <w:pPr>
        <w:widowControl/>
        <w:spacing w:line="600" w:lineRule="exact"/>
        <w:ind w:firstLine="645"/>
        <w:jc w:val="left"/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2、加强财务管理，严格财务审核。加强单位财务管理，健全单位财务管理制度体系，规范单位财务行为。在费用报账支付时，按照预算规定的费用项目和用途进行资金使用审核、财务严格核算，杜绝超支现象的发生。</w:t>
      </w:r>
    </w:p>
    <w:p w14:paraId="0EBE01A1"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3、加强政策学习，提高思想认识。组织相关人员认真学习《会计法》、《预算法》等相关法规、制度，提高业务人员的业务水平及思想认识，为绩效评价工作夯实基础。</w:t>
      </w:r>
    </w:p>
    <w:p w14:paraId="3269B908">
      <w:pPr>
        <w:widowControl/>
        <w:spacing w:line="600" w:lineRule="exact"/>
        <w:ind w:firstLine="645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九、其他需要说明的情况</w:t>
      </w:r>
    </w:p>
    <w:p w14:paraId="07297E27">
      <w:pPr>
        <w:widowControl/>
        <w:spacing w:line="600" w:lineRule="exact"/>
        <w:ind w:firstLine="645"/>
        <w:jc w:val="left"/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无</w:t>
      </w:r>
    </w:p>
    <w:p w14:paraId="7DC5DC9B"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</w:rPr>
      </w:pPr>
    </w:p>
    <w:p w14:paraId="6D04528E"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</w:rPr>
      </w:pPr>
    </w:p>
    <w:p w14:paraId="5851E23B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附件1-1 </w:t>
      </w:r>
    </w:p>
    <w:p w14:paraId="0BAA89C9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   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部门整体支出绩效评价基础数据表</w:t>
      </w:r>
    </w:p>
    <w:p w14:paraId="507050E9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hint="eastAsia" w:eastAsia="仿宋_GB2312"/>
          <w:kern w:val="0"/>
          <w:sz w:val="24"/>
          <w:lang w:val="en-US" w:eastAsia="zh-CN"/>
        </w:rPr>
      </w:pPr>
    </w:p>
    <w:p w14:paraId="0ED5FA60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hint="default" w:eastAsia="仿宋_GB2312"/>
          <w:kern w:val="0"/>
          <w:sz w:val="24"/>
          <w:lang w:val="en-US" w:eastAsia="zh-CN"/>
        </w:rPr>
      </w:pPr>
      <w:r>
        <w:rPr>
          <w:rFonts w:hint="eastAsia" w:eastAsia="仿宋_GB2312"/>
          <w:kern w:val="0"/>
          <w:sz w:val="24"/>
          <w:lang w:val="en-US" w:eastAsia="zh-CN"/>
        </w:rPr>
        <w:t xml:space="preserve">填报单位：                                        </w:t>
      </w:r>
    </w:p>
    <w:tbl>
      <w:tblPr>
        <w:tblStyle w:val="13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 w14:paraId="0DD8D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vAlign w:val="center"/>
          </w:tcPr>
          <w:p w14:paraId="3B26E38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财政供养人员情况</w:t>
            </w:r>
          </w:p>
        </w:tc>
        <w:tc>
          <w:tcPr>
            <w:tcW w:w="2038" w:type="dxa"/>
            <w:gridSpan w:val="2"/>
            <w:vAlign w:val="center"/>
          </w:tcPr>
          <w:p w14:paraId="742C4A0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vAlign w:val="center"/>
          </w:tcPr>
          <w:p w14:paraId="0A73BB9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年实际在职人数</w:t>
            </w:r>
          </w:p>
        </w:tc>
        <w:tc>
          <w:tcPr>
            <w:tcW w:w="1832" w:type="dxa"/>
            <w:gridSpan w:val="2"/>
            <w:vAlign w:val="center"/>
          </w:tcPr>
          <w:p w14:paraId="4BBE1C3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控制率</w:t>
            </w:r>
          </w:p>
        </w:tc>
      </w:tr>
      <w:tr w14:paraId="7D2B1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vMerge w:val="continue"/>
            <w:vAlign w:val="center"/>
          </w:tcPr>
          <w:p w14:paraId="5B2381BC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vAlign w:val="center"/>
          </w:tcPr>
          <w:p w14:paraId="11F4FD0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240" w:type="dxa"/>
            <w:gridSpan w:val="2"/>
            <w:vAlign w:val="center"/>
          </w:tcPr>
          <w:p w14:paraId="0065B67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 w14:paraId="3B801DC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Cs w:val="21"/>
                <w:lang w:val="en-US" w:eastAsia="zh-CN"/>
              </w:rPr>
              <w:t>100%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1C30B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0955379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经费控制情况</w:t>
            </w:r>
          </w:p>
        </w:tc>
        <w:tc>
          <w:tcPr>
            <w:tcW w:w="2038" w:type="dxa"/>
            <w:gridSpan w:val="2"/>
            <w:vAlign w:val="center"/>
          </w:tcPr>
          <w:p w14:paraId="7E652C7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vAlign w:val="center"/>
          </w:tcPr>
          <w:p w14:paraId="5A35A66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年预算数</w:t>
            </w:r>
          </w:p>
        </w:tc>
        <w:tc>
          <w:tcPr>
            <w:tcW w:w="1832" w:type="dxa"/>
            <w:gridSpan w:val="2"/>
            <w:vAlign w:val="center"/>
          </w:tcPr>
          <w:p w14:paraId="05CEF79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年决算数</w:t>
            </w:r>
          </w:p>
        </w:tc>
      </w:tr>
      <w:tr w14:paraId="6641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090EC530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vAlign w:val="center"/>
          </w:tcPr>
          <w:p w14:paraId="748D980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 w14:paraId="329A512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 w14:paraId="5D45D119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EBA0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74504B19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vAlign w:val="center"/>
          </w:tcPr>
          <w:p w14:paraId="1DD30D6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 w14:paraId="5FACCA7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 w14:paraId="7E05F1A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285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0BBC5FB6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vAlign w:val="center"/>
          </w:tcPr>
          <w:p w14:paraId="6438842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 w14:paraId="7053B5F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 w14:paraId="6471FC6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D423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13C0BC51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vAlign w:val="center"/>
          </w:tcPr>
          <w:p w14:paraId="33320F7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 w14:paraId="2789635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 w14:paraId="31B4DE1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D3C6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6CA8B7DD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vAlign w:val="center"/>
          </w:tcPr>
          <w:p w14:paraId="313621B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 w14:paraId="4C726BA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 w14:paraId="2D3010C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C429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4209E357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vAlign w:val="center"/>
          </w:tcPr>
          <w:p w14:paraId="2B57770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 w14:paraId="6582386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 w14:paraId="671F75B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AAC8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20FCE0C7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vAlign w:val="center"/>
          </w:tcPr>
          <w:p w14:paraId="2D7BAA6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 w14:paraId="111CD70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 w14:paraId="7DDCCE8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08AAC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34269B28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vAlign w:val="center"/>
          </w:tcPr>
          <w:p w14:paraId="1170F79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13.96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 w14:paraId="0E3CD7A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13.96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 w14:paraId="07AA646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13.96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4D6D2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5B9F5DAF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vAlign w:val="center"/>
          </w:tcPr>
          <w:p w14:paraId="65F6065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1.6</w:t>
            </w:r>
          </w:p>
        </w:tc>
        <w:tc>
          <w:tcPr>
            <w:tcW w:w="2240" w:type="dxa"/>
            <w:gridSpan w:val="2"/>
            <w:vAlign w:val="center"/>
          </w:tcPr>
          <w:p w14:paraId="4F53BA9B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1.6</w:t>
            </w:r>
          </w:p>
        </w:tc>
        <w:tc>
          <w:tcPr>
            <w:tcW w:w="1832" w:type="dxa"/>
            <w:gridSpan w:val="2"/>
            <w:vAlign w:val="center"/>
          </w:tcPr>
          <w:p w14:paraId="0406A8C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1.6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6B23D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vAlign w:val="center"/>
          </w:tcPr>
          <w:p w14:paraId="1E49A87A">
            <w:pPr>
              <w:widowControl/>
              <w:ind w:firstLine="40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3、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市级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专项资金</w:t>
            </w:r>
          </w:p>
          <w:p w14:paraId="56871D52">
            <w:pPr>
              <w:widowControl/>
              <w:ind w:firstLine="600" w:firstLineChars="3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（一个专项一行）</w:t>
            </w:r>
          </w:p>
        </w:tc>
        <w:tc>
          <w:tcPr>
            <w:tcW w:w="2038" w:type="dxa"/>
            <w:gridSpan w:val="2"/>
            <w:vAlign w:val="center"/>
          </w:tcPr>
          <w:p w14:paraId="5075F7C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22.47</w:t>
            </w:r>
          </w:p>
        </w:tc>
        <w:tc>
          <w:tcPr>
            <w:tcW w:w="2240" w:type="dxa"/>
            <w:gridSpan w:val="2"/>
            <w:vAlign w:val="center"/>
          </w:tcPr>
          <w:p w14:paraId="74B10D50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22.47</w:t>
            </w:r>
          </w:p>
        </w:tc>
        <w:tc>
          <w:tcPr>
            <w:tcW w:w="1832" w:type="dxa"/>
            <w:gridSpan w:val="2"/>
            <w:vAlign w:val="center"/>
          </w:tcPr>
          <w:p w14:paraId="2B860114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22.47</w:t>
            </w:r>
          </w:p>
        </w:tc>
      </w:tr>
      <w:tr w14:paraId="52751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16A7FECE">
            <w:pPr>
              <w:widowControl/>
              <w:ind w:firstLine="40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4、其他事业类发展资金</w:t>
            </w:r>
          </w:p>
        </w:tc>
        <w:tc>
          <w:tcPr>
            <w:tcW w:w="2038" w:type="dxa"/>
            <w:gridSpan w:val="2"/>
            <w:vAlign w:val="center"/>
          </w:tcPr>
          <w:p w14:paraId="0CCDCC0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62.4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 w14:paraId="6737962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62.4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 w14:paraId="2CC3B8E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62.4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35976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748FC9C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vAlign w:val="center"/>
          </w:tcPr>
          <w:p w14:paraId="0137347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0C81327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BA6807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666C0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5D9D454C"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公用经费</w:t>
            </w:r>
          </w:p>
        </w:tc>
        <w:tc>
          <w:tcPr>
            <w:tcW w:w="2038" w:type="dxa"/>
            <w:gridSpan w:val="2"/>
            <w:vAlign w:val="center"/>
          </w:tcPr>
          <w:p w14:paraId="341E50A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48.76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 w14:paraId="2A07CFD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48.76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 w14:paraId="4690EB0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48.76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52702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59600D29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其中：办公费</w:t>
            </w:r>
          </w:p>
        </w:tc>
        <w:tc>
          <w:tcPr>
            <w:tcW w:w="2038" w:type="dxa"/>
            <w:gridSpan w:val="2"/>
            <w:vAlign w:val="center"/>
          </w:tcPr>
          <w:p w14:paraId="3ABC955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5.36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 w14:paraId="4C9488D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5.36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 w14:paraId="56B21F9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5.36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 w14:paraId="4F0B9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46EDE0A1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vAlign w:val="center"/>
          </w:tcPr>
          <w:p w14:paraId="032D838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0.7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 w14:paraId="0066EA1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0.7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 w14:paraId="24AB1C4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0.7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 w14:paraId="34DF5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50F54291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vAlign w:val="center"/>
          </w:tcPr>
          <w:p w14:paraId="36B4D90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 w14:paraId="4052546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 w14:paraId="22076D5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 w14:paraId="34517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2FCCF584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vAlign w:val="center"/>
          </w:tcPr>
          <w:p w14:paraId="4ECB4EE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vAlign w:val="center"/>
          </w:tcPr>
          <w:p w14:paraId="49FE0FE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 w14:paraId="6F96B7B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26F04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34AF1290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vAlign w:val="center"/>
          </w:tcPr>
          <w:p w14:paraId="48DCFFD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vAlign w:val="center"/>
          </w:tcPr>
          <w:p w14:paraId="309ADD1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 w14:paraId="20CC6BD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5351A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vAlign w:val="center"/>
          </w:tcPr>
          <w:p w14:paraId="413D78C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楼堂馆所控制情况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（20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年完工项目）</w:t>
            </w:r>
          </w:p>
        </w:tc>
        <w:tc>
          <w:tcPr>
            <w:tcW w:w="1189" w:type="dxa"/>
            <w:vAlign w:val="center"/>
          </w:tcPr>
          <w:p w14:paraId="3DA866D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批复规模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（㎡）</w:t>
            </w:r>
          </w:p>
        </w:tc>
        <w:tc>
          <w:tcPr>
            <w:tcW w:w="849" w:type="dxa"/>
            <w:vAlign w:val="center"/>
          </w:tcPr>
          <w:p w14:paraId="7A44B97A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vAlign w:val="center"/>
          </w:tcPr>
          <w:p w14:paraId="43F4B36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vAlign w:val="center"/>
          </w:tcPr>
          <w:p w14:paraId="731DE280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预算投资（万元）</w:t>
            </w:r>
          </w:p>
        </w:tc>
        <w:tc>
          <w:tcPr>
            <w:tcW w:w="969" w:type="dxa"/>
            <w:vAlign w:val="center"/>
          </w:tcPr>
          <w:p w14:paraId="76D1D6A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实际投资（万元）</w:t>
            </w:r>
          </w:p>
        </w:tc>
        <w:tc>
          <w:tcPr>
            <w:tcW w:w="863" w:type="dxa"/>
            <w:vAlign w:val="center"/>
          </w:tcPr>
          <w:p w14:paraId="0DF277A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投资概算控制率</w:t>
            </w:r>
          </w:p>
        </w:tc>
      </w:tr>
      <w:tr w14:paraId="3283B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vMerge w:val="continue"/>
            <w:vAlign w:val="center"/>
          </w:tcPr>
          <w:p w14:paraId="200011A2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14:paraId="6844B0B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49" w:type="dxa"/>
            <w:vAlign w:val="center"/>
          </w:tcPr>
          <w:p w14:paraId="27D71476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9" w:type="dxa"/>
            <w:vAlign w:val="center"/>
          </w:tcPr>
          <w:p w14:paraId="7FC3F0F9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11" w:type="dxa"/>
            <w:vAlign w:val="center"/>
          </w:tcPr>
          <w:p w14:paraId="5E4B7CE9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969" w:type="dxa"/>
            <w:vAlign w:val="center"/>
          </w:tcPr>
          <w:p w14:paraId="6784982E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863" w:type="dxa"/>
            <w:vAlign w:val="center"/>
          </w:tcPr>
          <w:p w14:paraId="4CC044AD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2994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54" w:type="dxa"/>
            <w:vAlign w:val="center"/>
          </w:tcPr>
          <w:p w14:paraId="1F5D6E5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厉行节约保障措施</w:t>
            </w:r>
          </w:p>
        </w:tc>
        <w:tc>
          <w:tcPr>
            <w:tcW w:w="6110" w:type="dxa"/>
            <w:gridSpan w:val="6"/>
            <w:vAlign w:val="center"/>
          </w:tcPr>
          <w:p w14:paraId="3756784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</w:tbl>
    <w:p w14:paraId="56CBDFAF">
      <w:pPr>
        <w:pStyle w:val="18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lang w:val="en-US" w:eastAsia="zh-CN"/>
        </w:rPr>
      </w:pPr>
      <w:r>
        <w:rPr>
          <w:rFonts w:eastAsia="仿宋_GB2312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 w14:paraId="1B85EC26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朱小君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2025年7月9日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13907396645 </w:t>
      </w:r>
    </w:p>
    <w:p w14:paraId="11DBCED5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2D1E5D41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附件1-2</w:t>
      </w:r>
    </w:p>
    <w:p w14:paraId="47B79242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75BDFFE1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整体支出绩效自评表</w:t>
      </w:r>
    </w:p>
    <w:tbl>
      <w:tblPr>
        <w:tblStyle w:val="13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176"/>
        <w:gridCol w:w="1128"/>
        <w:gridCol w:w="998"/>
        <w:gridCol w:w="95"/>
        <w:gridCol w:w="1200"/>
        <w:gridCol w:w="1134"/>
        <w:gridCol w:w="709"/>
        <w:gridCol w:w="460"/>
        <w:gridCol w:w="1193"/>
      </w:tblGrid>
      <w:tr w14:paraId="17C9E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69" w:type="dxa"/>
            <w:vAlign w:val="center"/>
          </w:tcPr>
          <w:p w14:paraId="2C02E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8093" w:type="dxa"/>
            <w:gridSpan w:val="9"/>
            <w:vAlign w:val="center"/>
          </w:tcPr>
          <w:p w14:paraId="58339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7741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restart"/>
            <w:vAlign w:val="center"/>
          </w:tcPr>
          <w:p w14:paraId="74643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年度预</w:t>
            </w:r>
          </w:p>
          <w:p w14:paraId="2FD97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304" w:type="dxa"/>
            <w:gridSpan w:val="2"/>
            <w:vAlign w:val="center"/>
          </w:tcPr>
          <w:p w14:paraId="38C8E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3A827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年初</w:t>
            </w:r>
          </w:p>
          <w:p w14:paraId="7DAF8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预算数</w:t>
            </w:r>
          </w:p>
        </w:tc>
        <w:tc>
          <w:tcPr>
            <w:tcW w:w="1295" w:type="dxa"/>
            <w:gridSpan w:val="2"/>
            <w:vAlign w:val="center"/>
          </w:tcPr>
          <w:p w14:paraId="644EB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全年预算数</w:t>
            </w:r>
          </w:p>
        </w:tc>
        <w:tc>
          <w:tcPr>
            <w:tcW w:w="1134" w:type="dxa"/>
            <w:vAlign w:val="center"/>
          </w:tcPr>
          <w:p w14:paraId="32041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</w:t>
            </w:r>
          </w:p>
          <w:p w14:paraId="40269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执行数</w:t>
            </w:r>
          </w:p>
        </w:tc>
        <w:tc>
          <w:tcPr>
            <w:tcW w:w="709" w:type="dxa"/>
            <w:vAlign w:val="center"/>
          </w:tcPr>
          <w:p w14:paraId="11BCE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460" w:type="dxa"/>
            <w:vAlign w:val="center"/>
          </w:tcPr>
          <w:p w14:paraId="53C2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1193" w:type="dxa"/>
            <w:vAlign w:val="center"/>
          </w:tcPr>
          <w:p w14:paraId="75CCE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 w14:paraId="76005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08F6C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1B320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998" w:type="dxa"/>
            <w:vAlign w:val="center"/>
          </w:tcPr>
          <w:p w14:paraId="72FA4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128.92</w:t>
            </w:r>
          </w:p>
        </w:tc>
        <w:tc>
          <w:tcPr>
            <w:tcW w:w="1295" w:type="dxa"/>
            <w:gridSpan w:val="2"/>
            <w:vAlign w:val="center"/>
          </w:tcPr>
          <w:p w14:paraId="6FDEF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128.92</w:t>
            </w:r>
          </w:p>
        </w:tc>
        <w:tc>
          <w:tcPr>
            <w:tcW w:w="1134" w:type="dxa"/>
            <w:vAlign w:val="center"/>
          </w:tcPr>
          <w:p w14:paraId="38955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128.92</w:t>
            </w:r>
          </w:p>
        </w:tc>
        <w:tc>
          <w:tcPr>
            <w:tcW w:w="709" w:type="dxa"/>
            <w:vAlign w:val="center"/>
          </w:tcPr>
          <w:p w14:paraId="775F3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</w:t>
            </w:r>
          </w:p>
        </w:tc>
        <w:tc>
          <w:tcPr>
            <w:tcW w:w="460" w:type="dxa"/>
            <w:vAlign w:val="center"/>
          </w:tcPr>
          <w:p w14:paraId="1AA5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14:paraId="5DF0E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7A5E8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60603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97" w:type="dxa"/>
            <w:gridSpan w:val="5"/>
            <w:vAlign w:val="center"/>
          </w:tcPr>
          <w:p w14:paraId="48BC8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按收入性质分：</w:t>
            </w:r>
          </w:p>
        </w:tc>
        <w:tc>
          <w:tcPr>
            <w:tcW w:w="3496" w:type="dxa"/>
            <w:gridSpan w:val="4"/>
            <w:vAlign w:val="center"/>
          </w:tcPr>
          <w:p w14:paraId="40E99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按支出性质分：</w:t>
            </w:r>
          </w:p>
        </w:tc>
      </w:tr>
      <w:tr w14:paraId="788B3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66086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97" w:type="dxa"/>
            <w:gridSpan w:val="5"/>
            <w:vAlign w:val="center"/>
          </w:tcPr>
          <w:p w14:paraId="402A2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85.8</w:t>
            </w:r>
          </w:p>
        </w:tc>
        <w:tc>
          <w:tcPr>
            <w:tcW w:w="3496" w:type="dxa"/>
            <w:gridSpan w:val="4"/>
            <w:vAlign w:val="center"/>
          </w:tcPr>
          <w:p w14:paraId="7B517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85.8</w:t>
            </w:r>
          </w:p>
        </w:tc>
      </w:tr>
      <w:tr w14:paraId="6F748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30AA3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97" w:type="dxa"/>
            <w:gridSpan w:val="5"/>
            <w:vAlign w:val="center"/>
          </w:tcPr>
          <w:p w14:paraId="3CD3E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政府性基金拨款：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496" w:type="dxa"/>
            <w:gridSpan w:val="4"/>
            <w:vAlign w:val="center"/>
          </w:tcPr>
          <w:p w14:paraId="441C1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5309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382BB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97" w:type="dxa"/>
            <w:gridSpan w:val="5"/>
            <w:vAlign w:val="center"/>
          </w:tcPr>
          <w:p w14:paraId="2BFA0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纳入专户管理的非税收入拨款：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496" w:type="dxa"/>
            <w:gridSpan w:val="4"/>
            <w:vAlign w:val="center"/>
          </w:tcPr>
          <w:p w14:paraId="4B7F5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1B509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67446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97" w:type="dxa"/>
            <w:gridSpan w:val="5"/>
            <w:vAlign w:val="center"/>
          </w:tcPr>
          <w:p w14:paraId="314C8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00" w:firstLineChars="7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其他资金：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496" w:type="dxa"/>
            <w:gridSpan w:val="4"/>
            <w:vAlign w:val="center"/>
          </w:tcPr>
          <w:p w14:paraId="62463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35032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restart"/>
            <w:vAlign w:val="center"/>
          </w:tcPr>
          <w:p w14:paraId="086B0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597" w:type="dxa"/>
            <w:gridSpan w:val="5"/>
            <w:vAlign w:val="center"/>
          </w:tcPr>
          <w:p w14:paraId="57E42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496" w:type="dxa"/>
            <w:gridSpan w:val="4"/>
            <w:vAlign w:val="center"/>
          </w:tcPr>
          <w:p w14:paraId="46FE9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42A9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169" w:type="dxa"/>
            <w:vMerge w:val="continue"/>
            <w:vAlign w:val="center"/>
          </w:tcPr>
          <w:p w14:paraId="2A78B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97" w:type="dxa"/>
            <w:gridSpan w:val="5"/>
            <w:vAlign w:val="center"/>
          </w:tcPr>
          <w:p w14:paraId="4F4EE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3496" w:type="dxa"/>
            <w:gridSpan w:val="4"/>
            <w:vAlign w:val="center"/>
          </w:tcPr>
          <w:p w14:paraId="6C629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FB5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69" w:type="dxa"/>
            <w:vMerge w:val="restart"/>
            <w:vAlign w:val="center"/>
          </w:tcPr>
          <w:p w14:paraId="72D2E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绩</w:t>
            </w:r>
          </w:p>
          <w:p w14:paraId="2AA7E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</w:t>
            </w:r>
          </w:p>
          <w:p w14:paraId="7E9DD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</w:t>
            </w:r>
          </w:p>
          <w:p w14:paraId="31D3D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176" w:type="dxa"/>
            <w:vAlign w:val="center"/>
          </w:tcPr>
          <w:p w14:paraId="67344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128" w:type="dxa"/>
            <w:vAlign w:val="center"/>
          </w:tcPr>
          <w:p w14:paraId="3A646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093" w:type="dxa"/>
            <w:gridSpan w:val="2"/>
            <w:vAlign w:val="center"/>
          </w:tcPr>
          <w:p w14:paraId="5AC64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00" w:type="dxa"/>
            <w:vAlign w:val="center"/>
          </w:tcPr>
          <w:p w14:paraId="15D5B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</w:t>
            </w:r>
          </w:p>
          <w:p w14:paraId="678AE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vAlign w:val="center"/>
          </w:tcPr>
          <w:p w14:paraId="3ED85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</w:t>
            </w:r>
          </w:p>
          <w:p w14:paraId="58716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709" w:type="dxa"/>
            <w:vAlign w:val="center"/>
          </w:tcPr>
          <w:p w14:paraId="54AEA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460" w:type="dxa"/>
            <w:vAlign w:val="center"/>
          </w:tcPr>
          <w:p w14:paraId="7E29A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193" w:type="dxa"/>
            <w:vAlign w:val="top"/>
          </w:tcPr>
          <w:p w14:paraId="313E2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偏差原因</w:t>
            </w:r>
          </w:p>
          <w:p w14:paraId="71CF9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分析及</w:t>
            </w:r>
          </w:p>
          <w:p w14:paraId="05009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 w14:paraId="374A5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63942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  <w:vAlign w:val="center"/>
          </w:tcPr>
          <w:p w14:paraId="6F44B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产出指标</w:t>
            </w:r>
          </w:p>
          <w:p w14:paraId="3A2DA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50分)</w:t>
            </w:r>
          </w:p>
        </w:tc>
        <w:tc>
          <w:tcPr>
            <w:tcW w:w="1128" w:type="dxa"/>
            <w:vMerge w:val="restart"/>
            <w:vAlign w:val="center"/>
          </w:tcPr>
          <w:p w14:paraId="41DCE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数量</w:t>
            </w:r>
          </w:p>
          <w:p w14:paraId="399CD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093" w:type="dxa"/>
            <w:gridSpan w:val="2"/>
            <w:vAlign w:val="center"/>
          </w:tcPr>
          <w:p w14:paraId="051BD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供销经费</w:t>
            </w:r>
          </w:p>
        </w:tc>
        <w:tc>
          <w:tcPr>
            <w:tcW w:w="1200" w:type="dxa"/>
            <w:vAlign w:val="center"/>
          </w:tcPr>
          <w:p w14:paraId="1B7BF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vAlign w:val="center"/>
          </w:tcPr>
          <w:p w14:paraId="5DC6E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09" w:type="dxa"/>
            <w:vAlign w:val="center"/>
          </w:tcPr>
          <w:p w14:paraId="2AE2F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vAlign w:val="center"/>
          </w:tcPr>
          <w:p w14:paraId="48DCA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93" w:type="dxa"/>
            <w:vAlign w:val="center"/>
          </w:tcPr>
          <w:p w14:paraId="372F4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无</w:t>
            </w:r>
          </w:p>
        </w:tc>
      </w:tr>
      <w:tr w14:paraId="12E30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1FFE6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continue"/>
            <w:vAlign w:val="center"/>
          </w:tcPr>
          <w:p w14:paraId="138F5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43612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13EC1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vAlign w:val="center"/>
          </w:tcPr>
          <w:p w14:paraId="54355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vAlign w:val="center"/>
          </w:tcPr>
          <w:p w14:paraId="27912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Align w:val="center"/>
          </w:tcPr>
          <w:p w14:paraId="26A62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vAlign w:val="center"/>
          </w:tcPr>
          <w:p w14:paraId="58F93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3" w:type="dxa"/>
            <w:vAlign w:val="center"/>
          </w:tcPr>
          <w:p w14:paraId="00683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95A3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17031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continue"/>
            <w:vAlign w:val="center"/>
          </w:tcPr>
          <w:p w14:paraId="47898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vAlign w:val="center"/>
          </w:tcPr>
          <w:p w14:paraId="2F22A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质量</w:t>
            </w:r>
          </w:p>
          <w:p w14:paraId="05965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093" w:type="dxa"/>
            <w:gridSpan w:val="2"/>
            <w:shd w:val="clear" w:color="auto" w:fill="auto"/>
            <w:vAlign w:val="center"/>
          </w:tcPr>
          <w:p w14:paraId="59792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供销经费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D974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2BE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EEF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7F7A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1B3C5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无</w:t>
            </w:r>
          </w:p>
        </w:tc>
      </w:tr>
      <w:tr w14:paraId="4310B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04C34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continue"/>
            <w:vAlign w:val="center"/>
          </w:tcPr>
          <w:p w14:paraId="6B57C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4A318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5BEF3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vAlign w:val="center"/>
          </w:tcPr>
          <w:p w14:paraId="3A8BC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vAlign w:val="center"/>
          </w:tcPr>
          <w:p w14:paraId="545D7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Align w:val="center"/>
          </w:tcPr>
          <w:p w14:paraId="2AE96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vAlign w:val="center"/>
          </w:tcPr>
          <w:p w14:paraId="172AA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3" w:type="dxa"/>
            <w:vAlign w:val="center"/>
          </w:tcPr>
          <w:p w14:paraId="2AD61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C76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173A7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continue"/>
            <w:vAlign w:val="center"/>
          </w:tcPr>
          <w:p w14:paraId="486C1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vAlign w:val="center"/>
          </w:tcPr>
          <w:p w14:paraId="77759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时效</w:t>
            </w:r>
          </w:p>
          <w:p w14:paraId="03339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093" w:type="dxa"/>
            <w:gridSpan w:val="2"/>
            <w:shd w:val="clear" w:color="auto" w:fill="auto"/>
            <w:vAlign w:val="center"/>
          </w:tcPr>
          <w:p w14:paraId="36821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供销经费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332E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7A8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9ED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21F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03C2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无</w:t>
            </w:r>
          </w:p>
        </w:tc>
      </w:tr>
      <w:tr w14:paraId="05D02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259F6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continue"/>
            <w:vAlign w:val="center"/>
          </w:tcPr>
          <w:p w14:paraId="59624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2F8E4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5F07A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vAlign w:val="center"/>
          </w:tcPr>
          <w:p w14:paraId="38359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vAlign w:val="center"/>
          </w:tcPr>
          <w:p w14:paraId="49603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Align w:val="center"/>
          </w:tcPr>
          <w:p w14:paraId="29410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vAlign w:val="center"/>
          </w:tcPr>
          <w:p w14:paraId="788D0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3" w:type="dxa"/>
            <w:vAlign w:val="center"/>
          </w:tcPr>
          <w:p w14:paraId="14365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2339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7E594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continue"/>
            <w:vAlign w:val="center"/>
          </w:tcPr>
          <w:p w14:paraId="35822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vAlign w:val="center"/>
          </w:tcPr>
          <w:p w14:paraId="681D9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成本</w:t>
            </w:r>
          </w:p>
          <w:p w14:paraId="5B77C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093" w:type="dxa"/>
            <w:gridSpan w:val="2"/>
            <w:shd w:val="clear" w:color="auto" w:fill="auto"/>
            <w:vAlign w:val="center"/>
          </w:tcPr>
          <w:p w14:paraId="5207B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供销经费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F19F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C3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3BF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55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401A9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无</w:t>
            </w:r>
          </w:p>
        </w:tc>
      </w:tr>
      <w:tr w14:paraId="5E94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3D6D4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continue"/>
            <w:vAlign w:val="center"/>
          </w:tcPr>
          <w:p w14:paraId="51183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09F8D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50D28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vAlign w:val="center"/>
          </w:tcPr>
          <w:p w14:paraId="38D92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vAlign w:val="center"/>
          </w:tcPr>
          <w:p w14:paraId="0F1B5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Align w:val="center"/>
          </w:tcPr>
          <w:p w14:paraId="2F742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vAlign w:val="center"/>
          </w:tcPr>
          <w:p w14:paraId="19F9A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3" w:type="dxa"/>
            <w:vAlign w:val="center"/>
          </w:tcPr>
          <w:p w14:paraId="70B08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3DF0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57FC1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  <w:vAlign w:val="center"/>
          </w:tcPr>
          <w:p w14:paraId="2C056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效益指标</w:t>
            </w:r>
          </w:p>
          <w:p w14:paraId="7E2B8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1128" w:type="dxa"/>
            <w:vMerge w:val="restart"/>
            <w:vAlign w:val="center"/>
          </w:tcPr>
          <w:p w14:paraId="6E8F6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经济效</w:t>
            </w:r>
          </w:p>
          <w:p w14:paraId="57569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93" w:type="dxa"/>
            <w:gridSpan w:val="2"/>
            <w:shd w:val="clear" w:color="auto" w:fill="auto"/>
            <w:vAlign w:val="center"/>
          </w:tcPr>
          <w:p w14:paraId="76EA1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供销经费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CD58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164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E7C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F640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1168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无</w:t>
            </w:r>
          </w:p>
        </w:tc>
      </w:tr>
      <w:tr w14:paraId="0B3F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71B9A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continue"/>
            <w:vAlign w:val="center"/>
          </w:tcPr>
          <w:p w14:paraId="5F85D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2F17C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0DABE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vAlign w:val="center"/>
          </w:tcPr>
          <w:p w14:paraId="2BE92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vAlign w:val="center"/>
          </w:tcPr>
          <w:p w14:paraId="7A822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Align w:val="center"/>
          </w:tcPr>
          <w:p w14:paraId="0B7F3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vAlign w:val="center"/>
          </w:tcPr>
          <w:p w14:paraId="01D10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3" w:type="dxa"/>
            <w:vAlign w:val="center"/>
          </w:tcPr>
          <w:p w14:paraId="557A8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1986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46F86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continue"/>
            <w:vAlign w:val="center"/>
          </w:tcPr>
          <w:p w14:paraId="37502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vAlign w:val="center"/>
          </w:tcPr>
          <w:p w14:paraId="7B89A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社会效</w:t>
            </w:r>
          </w:p>
          <w:p w14:paraId="7DE2D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93" w:type="dxa"/>
            <w:gridSpan w:val="2"/>
            <w:shd w:val="clear" w:color="auto" w:fill="auto"/>
            <w:vAlign w:val="center"/>
          </w:tcPr>
          <w:p w14:paraId="4C0CA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供销经费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6240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48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7DE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245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090F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无</w:t>
            </w:r>
          </w:p>
        </w:tc>
      </w:tr>
      <w:tr w14:paraId="19FC2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547AB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continue"/>
            <w:vAlign w:val="center"/>
          </w:tcPr>
          <w:p w14:paraId="7B814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47345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03DA9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vAlign w:val="center"/>
          </w:tcPr>
          <w:p w14:paraId="14901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vAlign w:val="center"/>
          </w:tcPr>
          <w:p w14:paraId="13436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Align w:val="center"/>
          </w:tcPr>
          <w:p w14:paraId="26965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vAlign w:val="center"/>
          </w:tcPr>
          <w:p w14:paraId="02AC4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3" w:type="dxa"/>
            <w:vAlign w:val="center"/>
          </w:tcPr>
          <w:p w14:paraId="58966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963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58BD0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continue"/>
            <w:vAlign w:val="center"/>
          </w:tcPr>
          <w:p w14:paraId="24A0C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vAlign w:val="center"/>
          </w:tcPr>
          <w:p w14:paraId="5F334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生态效</w:t>
            </w:r>
          </w:p>
          <w:p w14:paraId="6BA6C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93" w:type="dxa"/>
            <w:gridSpan w:val="2"/>
            <w:shd w:val="clear" w:color="auto" w:fill="auto"/>
            <w:vAlign w:val="center"/>
          </w:tcPr>
          <w:p w14:paraId="26EF1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供销经费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93C4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01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CDB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E113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1B1C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无</w:t>
            </w:r>
          </w:p>
        </w:tc>
      </w:tr>
      <w:tr w14:paraId="22DD8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273A4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continue"/>
            <w:vAlign w:val="center"/>
          </w:tcPr>
          <w:p w14:paraId="3CE86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2814A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2077B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vAlign w:val="center"/>
          </w:tcPr>
          <w:p w14:paraId="3A2B1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vAlign w:val="center"/>
          </w:tcPr>
          <w:p w14:paraId="33FEE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Align w:val="center"/>
          </w:tcPr>
          <w:p w14:paraId="2D2A6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vAlign w:val="center"/>
          </w:tcPr>
          <w:p w14:paraId="0C4C5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3" w:type="dxa"/>
            <w:vAlign w:val="center"/>
          </w:tcPr>
          <w:p w14:paraId="75276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8B03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41D84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continue"/>
            <w:vAlign w:val="center"/>
          </w:tcPr>
          <w:p w14:paraId="0B91D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vAlign w:val="center"/>
          </w:tcPr>
          <w:p w14:paraId="7CADC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093" w:type="dxa"/>
            <w:gridSpan w:val="2"/>
            <w:shd w:val="clear" w:color="auto" w:fill="auto"/>
            <w:vAlign w:val="center"/>
          </w:tcPr>
          <w:p w14:paraId="74DD4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可持续影响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BA21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54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210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C67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17E6D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无</w:t>
            </w:r>
          </w:p>
        </w:tc>
      </w:tr>
      <w:tr w14:paraId="02245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43E2F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continue"/>
            <w:vAlign w:val="center"/>
          </w:tcPr>
          <w:p w14:paraId="09722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3E215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3EEFF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vAlign w:val="center"/>
          </w:tcPr>
          <w:p w14:paraId="6FBEC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vAlign w:val="center"/>
          </w:tcPr>
          <w:p w14:paraId="072B0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Align w:val="center"/>
          </w:tcPr>
          <w:p w14:paraId="3F449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vAlign w:val="center"/>
          </w:tcPr>
          <w:p w14:paraId="03121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3" w:type="dxa"/>
            <w:vAlign w:val="center"/>
          </w:tcPr>
          <w:p w14:paraId="7C53E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2A2C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1A6A9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  <w:vAlign w:val="center"/>
          </w:tcPr>
          <w:p w14:paraId="09028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满意度</w:t>
            </w:r>
          </w:p>
          <w:p w14:paraId="0771B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  <w:p w14:paraId="15A3B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1128" w:type="dxa"/>
            <w:vMerge w:val="restart"/>
            <w:vAlign w:val="center"/>
          </w:tcPr>
          <w:p w14:paraId="29254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093" w:type="dxa"/>
            <w:gridSpan w:val="2"/>
            <w:shd w:val="clear" w:color="auto" w:fill="auto"/>
            <w:vAlign w:val="center"/>
          </w:tcPr>
          <w:p w14:paraId="27D24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群众满意度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3BED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BA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B3C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0AFA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6E01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无</w:t>
            </w:r>
          </w:p>
        </w:tc>
      </w:tr>
      <w:tr w14:paraId="0A5F8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 w14:paraId="16078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continue"/>
            <w:vAlign w:val="center"/>
          </w:tcPr>
          <w:p w14:paraId="3549B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2DEED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4EB07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vAlign w:val="center"/>
          </w:tcPr>
          <w:p w14:paraId="569DD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vAlign w:val="center"/>
          </w:tcPr>
          <w:p w14:paraId="6CAB8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Align w:val="center"/>
          </w:tcPr>
          <w:p w14:paraId="094E6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vAlign w:val="center"/>
          </w:tcPr>
          <w:p w14:paraId="56369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3" w:type="dxa"/>
            <w:vAlign w:val="center"/>
          </w:tcPr>
          <w:p w14:paraId="156E1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9636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00" w:type="dxa"/>
            <w:gridSpan w:val="7"/>
            <w:vAlign w:val="center"/>
          </w:tcPr>
          <w:p w14:paraId="0C972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09" w:type="dxa"/>
            <w:vAlign w:val="center"/>
          </w:tcPr>
          <w:p w14:paraId="36997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460" w:type="dxa"/>
            <w:vAlign w:val="center"/>
          </w:tcPr>
          <w:p w14:paraId="6D765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val="en-US" w:eastAsia="zh-CN"/>
              </w:rPr>
              <w:t>100</w:t>
            </w:r>
          </w:p>
        </w:tc>
        <w:tc>
          <w:tcPr>
            <w:tcW w:w="1193" w:type="dxa"/>
            <w:vAlign w:val="center"/>
          </w:tcPr>
          <w:p w14:paraId="17632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无</w:t>
            </w:r>
          </w:p>
        </w:tc>
      </w:tr>
    </w:tbl>
    <w:p w14:paraId="019B812C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朱小君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2025年7月9日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13907396645 </w:t>
      </w:r>
    </w:p>
    <w:p w14:paraId="4D9D364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29895C"/>
    <w:multiLevelType w:val="singleLevel"/>
    <w:tmpl w:val="9429895C"/>
    <w:lvl w:ilvl="0" w:tentative="0">
      <w:start w:val="2"/>
      <w:numFmt w:val="chineseCounting"/>
      <w:suff w:val="nothing"/>
      <w:lvlText w:val="（%1）"/>
      <w:lvlJc w:val="left"/>
      <w:pPr>
        <w:ind w:left="-220"/>
      </w:pPr>
      <w:rPr>
        <w:rFonts w:hint="eastAsia"/>
      </w:rPr>
    </w:lvl>
  </w:abstractNum>
  <w:abstractNum w:abstractNumId="1">
    <w:nsid w:val="D8FA68F1"/>
    <w:multiLevelType w:val="singleLevel"/>
    <w:tmpl w:val="D8FA68F1"/>
    <w:lvl w:ilvl="0" w:tentative="0">
      <w:start w:val="3"/>
      <w:numFmt w:val="decimal"/>
      <w:suff w:val="nothing"/>
      <w:lvlText w:val="（%1）"/>
      <w:lvlJc w:val="left"/>
    </w:lvl>
  </w:abstractNum>
  <w:abstractNum w:abstractNumId="2">
    <w:nsid w:val="4A42BD04"/>
    <w:multiLevelType w:val="singleLevel"/>
    <w:tmpl w:val="4A42BD0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5BE9E6E"/>
    <w:multiLevelType w:val="singleLevel"/>
    <w:tmpl w:val="75BE9E6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MjhiODBiYjlkYTI5YzE4YzMzZjJiNjdlMjE1ZTMifQ=="/>
  </w:docVars>
  <w:rsids>
    <w:rsidRoot w:val="00000000"/>
    <w:rsid w:val="00A84282"/>
    <w:rsid w:val="03287519"/>
    <w:rsid w:val="121865DB"/>
    <w:rsid w:val="1A681208"/>
    <w:rsid w:val="1D035D59"/>
    <w:rsid w:val="1EBF39E1"/>
    <w:rsid w:val="214D03A2"/>
    <w:rsid w:val="24207C9D"/>
    <w:rsid w:val="24977834"/>
    <w:rsid w:val="278C70EF"/>
    <w:rsid w:val="31745184"/>
    <w:rsid w:val="33E947FE"/>
    <w:rsid w:val="40BE466E"/>
    <w:rsid w:val="49EF5A0E"/>
    <w:rsid w:val="4C0A3DA2"/>
    <w:rsid w:val="4FFC348C"/>
    <w:rsid w:val="5A37145E"/>
    <w:rsid w:val="6869180E"/>
    <w:rsid w:val="6AB50F36"/>
    <w:rsid w:val="6B5118F8"/>
    <w:rsid w:val="6D354406"/>
    <w:rsid w:val="6F2968A7"/>
    <w:rsid w:val="701D5D19"/>
    <w:rsid w:val="72D6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Lines="0" w:beforeAutospacing="0" w:afterLines="0" w:afterAutospacing="0" w:line="360" w:lineRule="auto"/>
      <w:ind w:firstLine="482" w:firstLineChars="200"/>
      <w:outlineLvl w:val="0"/>
    </w:pPr>
    <w:rPr>
      <w:rFonts w:ascii="Times New Roman" w:hAnsi="Times New Roman" w:eastAsia="黑体"/>
      <w:b/>
      <w:kern w:val="44"/>
      <w:sz w:val="32"/>
      <w:szCs w:val="2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楷体"/>
      <w:b/>
      <w:sz w:val="32"/>
      <w:szCs w:val="2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ascii="Times New Roman" w:hAnsi="Times New Roman" w:eastAsia="仿宋"/>
      <w:b/>
      <w:sz w:val="30"/>
      <w:szCs w:val="2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qFormat/>
    <w:uiPriority w:val="0"/>
    <w:pPr>
      <w:adjustRightInd w:val="0"/>
      <w:snapToGrid w:val="0"/>
      <w:spacing w:beforeLines="50" w:after="0" w:line="360" w:lineRule="auto"/>
      <w:ind w:firstLine="200" w:firstLineChars="200"/>
    </w:pPr>
    <w:rPr>
      <w:rFonts w:ascii="Times New Roman" w:hAnsi="Times New Roman"/>
      <w:sz w:val="24"/>
      <w:szCs w:val="24"/>
    </w:rPr>
  </w:style>
  <w:style w:type="paragraph" w:styleId="4">
    <w:name w:val="Body Text"/>
    <w:basedOn w:val="1"/>
    <w:unhideWhenUsed/>
    <w:qFormat/>
    <w:uiPriority w:val="99"/>
    <w:pPr>
      <w:ind w:left="120"/>
    </w:pPr>
    <w:rPr>
      <w:rFonts w:ascii="仿宋" w:hAnsi="仿宋" w:eastAsia="仿宋" w:cs="仿宋"/>
      <w:sz w:val="32"/>
      <w:szCs w:val="32"/>
      <w:lang w:val="zh-CN" w:bidi="zh-CN"/>
    </w:rPr>
  </w:style>
  <w:style w:type="paragraph" w:styleId="7">
    <w:name w:val="Normal Indent"/>
    <w:basedOn w:val="1"/>
    <w:unhideWhenUsed/>
    <w:qFormat/>
    <w:uiPriority w:val="99"/>
    <w:pPr>
      <w:ind w:firstLine="420" w:firstLineChars="200"/>
    </w:pPr>
  </w:style>
  <w:style w:type="paragraph" w:styleId="8">
    <w:name w:val="Body Text Indent"/>
    <w:basedOn w:val="1"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8"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paragraph" w:customStyle="1" w:styleId="15">
    <w:name w:val="样式1"/>
    <w:basedOn w:val="1"/>
    <w:next w:val="1"/>
    <w:qFormat/>
    <w:uiPriority w:val="0"/>
    <w:pPr>
      <w:keepNext/>
      <w:keepLines/>
      <w:spacing w:beforeLines="0" w:afterLines="0" w:line="360" w:lineRule="auto"/>
      <w:ind w:firstLine="482" w:firstLineChars="200"/>
      <w:outlineLvl w:val="0"/>
    </w:pPr>
    <w:rPr>
      <w:rFonts w:hint="eastAsia" w:ascii="Times New Roman" w:hAnsi="Times New Roman" w:eastAsia="黑体"/>
      <w:b/>
      <w:kern w:val="44"/>
      <w:sz w:val="32"/>
      <w:szCs w:val="22"/>
    </w:rPr>
  </w:style>
  <w:style w:type="character" w:customStyle="1" w:styleId="16">
    <w:name w:val="font21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paragraph" w:customStyle="1" w:styleId="17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8">
    <w:name w:val="标题1"/>
    <w:basedOn w:val="5"/>
    <w:qFormat/>
    <w:uiPriority w:val="0"/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2820</Words>
  <Characters>3106</Characters>
  <Lines>0</Lines>
  <Paragraphs>0</Paragraphs>
  <TotalTime>19</TotalTime>
  <ScaleCrop>false</ScaleCrop>
  <LinksUpToDate>false</LinksUpToDate>
  <CharactersWithSpaces>3377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2022-12-12T00:58:00Z</dcterms:created>
  <dc:creator>HW</dc:creator>
  <cp:lastModifiedBy>宝庆哥</cp:lastModifiedBy>
  <cp:lastPrinted>2024-07-19T03:51:00Z</cp:lastPrinted>
  <dcterms:modified xsi:type="dcterms:W3CDTF">2025-11-20T08:29:51Z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F4DB5B00D35D416B85693C46E0CDFE73_13</vt:lpwstr>
  </property>
  <property fmtid="{D5CDD505-2E9C-101B-9397-08002B2CF9AE}" pid="4" name="KSOTemplateDocerSaveRecord">
    <vt:lpwstr>eyJoZGlkIjoiZmNlMjhiODBiYjlkYTI5YzE4YzMzZjJiNjdlMjE1ZTMiLCJ1c2VySWQiOiI5MzMzODE2MTAifQ==</vt:lpwstr>
  </property>
</Properties>
</file>