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宋体" w:cs="微软雅黑"/>
          <w:i w:val="0"/>
          <w:iCs w:val="0"/>
          <w:caps w:val="0"/>
          <w:color w:val="666666"/>
          <w:spacing w:val="0"/>
          <w:sz w:val="16"/>
          <w:szCs w:val="16"/>
          <w:lang w:val="en-US" w:eastAsia="zh-CN"/>
        </w:rPr>
      </w:pPr>
      <w:r>
        <w:rPr>
          <w:i w:val="0"/>
          <w:iCs w:val="0"/>
          <w:caps w:val="0"/>
          <w:color w:val="000000"/>
          <w:spacing w:val="0"/>
          <w:sz w:val="31"/>
          <w:szCs w:val="31"/>
          <w:shd w:val="clear" w:fill="FFFFFF"/>
        </w:rPr>
        <w:t>202</w:t>
      </w:r>
      <w:r>
        <w:rPr>
          <w:rFonts w:hint="eastAsia"/>
          <w:i w:val="0"/>
          <w:iCs w:val="0"/>
          <w:caps w:val="0"/>
          <w:color w:val="000000"/>
          <w:spacing w:val="0"/>
          <w:sz w:val="31"/>
          <w:szCs w:val="31"/>
          <w:shd w:val="clear" w:fill="FFFFFF"/>
          <w:lang w:val="en-US" w:eastAsia="zh-CN"/>
        </w:rPr>
        <w:t>2</w:t>
      </w:r>
      <w:r>
        <w:rPr>
          <w:i w:val="0"/>
          <w:iCs w:val="0"/>
          <w:caps w:val="0"/>
          <w:color w:val="000000"/>
          <w:spacing w:val="0"/>
          <w:sz w:val="31"/>
          <w:szCs w:val="31"/>
          <w:shd w:val="clear" w:fill="FFFFFF"/>
        </w:rPr>
        <w:t>年度部门整体支出绩效评价报</w:t>
      </w:r>
      <w:r>
        <w:rPr>
          <w:rFonts w:hint="eastAsia"/>
          <w:i w:val="0"/>
          <w:iCs w:val="0"/>
          <w:caps w:val="0"/>
          <w:color w:val="000000"/>
          <w:spacing w:val="0"/>
          <w:sz w:val="31"/>
          <w:szCs w:val="31"/>
          <w:shd w:val="clear" w:fill="FFFFFF"/>
          <w:lang w:val="en-US" w:eastAsia="zh-CN"/>
        </w:rPr>
        <w:t>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720" w:lineRule="auto"/>
        <w:ind w:left="0" w:right="0" w:firstLine="420"/>
        <w:jc w:val="both"/>
        <w:rPr>
          <w:rFonts w:hint="eastAsia" w:ascii="宋体" w:hAnsi="宋体" w:eastAsia="宋体" w:cs="宋体"/>
          <w:sz w:val="32"/>
          <w:szCs w:val="32"/>
        </w:rPr>
      </w:pPr>
      <w:r>
        <w:rPr>
          <w:rFonts w:hint="eastAsia" w:ascii="宋体" w:hAnsi="宋体" w:eastAsia="宋体" w:cs="宋体"/>
          <w:b/>
          <w:bCs/>
          <w:i w:val="0"/>
          <w:iCs w:val="0"/>
          <w:caps w:val="0"/>
          <w:color w:val="444444"/>
          <w:spacing w:val="0"/>
          <w:sz w:val="32"/>
          <w:szCs w:val="32"/>
          <w:shd w:val="clear" w:fill="FFFFFF"/>
        </w:rPr>
        <w:t>一、部门基本情况</w:t>
      </w:r>
    </w:p>
    <w:p>
      <w:pPr>
        <w:spacing w:line="480" w:lineRule="auto"/>
        <w:ind w:firstLine="643" w:firstLineChars="200"/>
        <w:jc w:val="left"/>
        <w:rPr>
          <w:rFonts w:hint="eastAsia" w:ascii="宋体" w:hAnsi="宋体" w:eastAsia="宋体" w:cs="宋体"/>
          <w:b/>
          <w:bCs/>
          <w:i w:val="0"/>
          <w:iCs w:val="0"/>
          <w:caps w:val="0"/>
          <w:color w:val="444444"/>
          <w:spacing w:val="0"/>
          <w:sz w:val="32"/>
          <w:szCs w:val="32"/>
          <w:shd w:val="clear" w:fill="FFFFFF"/>
          <w:lang w:val="en-US" w:eastAsia="zh-CN"/>
        </w:rPr>
      </w:pPr>
      <w:r>
        <w:rPr>
          <w:rFonts w:hint="eastAsia" w:ascii="宋体" w:hAnsi="宋体" w:eastAsia="宋体" w:cs="宋体"/>
          <w:b/>
          <w:bCs/>
          <w:i w:val="0"/>
          <w:iCs w:val="0"/>
          <w:caps w:val="0"/>
          <w:color w:val="444444"/>
          <w:spacing w:val="0"/>
          <w:sz w:val="32"/>
          <w:szCs w:val="32"/>
          <w:shd w:val="clear" w:fill="FFFFFF"/>
          <w:lang w:val="en-US" w:eastAsia="zh-CN"/>
        </w:rPr>
        <w:t>（一）机构设置及人员情况</w:t>
      </w:r>
    </w:p>
    <w:p>
      <w:pPr>
        <w:pStyle w:val="4"/>
        <w:keepNext w:val="0"/>
        <w:keepLines w:val="0"/>
        <w:widowControl/>
        <w:suppressLineNumbers w:val="0"/>
        <w:spacing w:before="0" w:beforeAutospacing="0" w:after="2" w:afterAutospacing="0" w:line="540" w:lineRule="atLeast"/>
        <w:ind w:left="0" w:right="0" w:firstLine="641"/>
        <w:rPr>
          <w:rFonts w:hint="eastAsia" w:ascii="宋体" w:hAnsi="宋体" w:eastAsia="宋体" w:cs="宋体"/>
          <w:b/>
          <w:bCs/>
          <w:i w:val="0"/>
          <w:iCs w:val="0"/>
          <w:caps w:val="0"/>
          <w:color w:val="444444"/>
          <w:spacing w:val="0"/>
          <w:sz w:val="32"/>
          <w:szCs w:val="32"/>
          <w:shd w:val="clear" w:fill="FFFFFF"/>
          <w:lang w:val="en-US" w:eastAsia="zh-CN"/>
        </w:rPr>
      </w:pPr>
      <w:r>
        <w:rPr>
          <w:rFonts w:hint="eastAsia" w:ascii="宋体" w:hAnsi="宋体" w:eastAsia="宋体" w:cs="宋体"/>
          <w:color w:val="000000"/>
          <w:kern w:val="2"/>
          <w:sz w:val="32"/>
          <w:szCs w:val="32"/>
          <w:shd w:val="clear" w:fill="FFFFFF"/>
        </w:rPr>
        <w:t>本部门共有编制人数13人，实有人数11人。内设股室3个，分别为：办公室，财务室，业务股室</w:t>
      </w:r>
      <w:r>
        <w:rPr>
          <w:rFonts w:hint="eastAsia" w:ascii="宋体" w:hAnsi="宋体" w:eastAsia="宋体" w:cs="宋体"/>
          <w:i w:val="0"/>
          <w:iCs w:val="0"/>
          <w:caps w:val="0"/>
          <w:color w:val="444444"/>
          <w:spacing w:val="0"/>
          <w:kern w:val="2"/>
          <w:sz w:val="28"/>
          <w:szCs w:val="28"/>
          <w:highlight w:val="none"/>
          <w:shd w:val="clear" w:fill="FFFFFF"/>
          <w:lang w:val="en-US" w:eastAsia="zh-CN" w:bidi="ar-SA"/>
        </w:rPr>
        <w:t>。</w:t>
      </w:r>
    </w:p>
    <w:p>
      <w:pPr>
        <w:numPr>
          <w:ilvl w:val="0"/>
          <w:numId w:val="1"/>
        </w:numPr>
        <w:spacing w:line="480" w:lineRule="auto"/>
        <w:ind w:firstLine="643" w:firstLineChars="200"/>
        <w:jc w:val="left"/>
        <w:rPr>
          <w:rFonts w:hint="eastAsia" w:ascii="宋体" w:hAnsi="宋体" w:eastAsia="宋体" w:cs="宋体"/>
          <w:b/>
          <w:bCs/>
          <w:i w:val="0"/>
          <w:iCs w:val="0"/>
          <w:caps w:val="0"/>
          <w:color w:val="444444"/>
          <w:spacing w:val="0"/>
          <w:sz w:val="32"/>
          <w:szCs w:val="32"/>
          <w:shd w:val="clear" w:fill="FFFFFF"/>
          <w:lang w:val="en-US" w:eastAsia="zh-CN"/>
        </w:rPr>
      </w:pPr>
      <w:r>
        <w:rPr>
          <w:rFonts w:hint="eastAsia" w:ascii="宋体" w:hAnsi="宋体" w:eastAsia="宋体" w:cs="宋体"/>
          <w:b/>
          <w:bCs/>
          <w:i w:val="0"/>
          <w:iCs w:val="0"/>
          <w:caps w:val="0"/>
          <w:color w:val="444444"/>
          <w:spacing w:val="0"/>
          <w:sz w:val="32"/>
          <w:szCs w:val="32"/>
          <w:shd w:val="clear" w:fill="FFFFFF"/>
          <w:lang w:val="en-US" w:eastAsia="zh-CN"/>
        </w:rPr>
        <w:t>主要工作职责</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1</w:t>
      </w:r>
      <w:r>
        <w:rPr>
          <w:rFonts w:hint="eastAsia" w:ascii="宋体" w:hAnsi="宋体" w:eastAsia="宋体" w:cs="宋体"/>
          <w:color w:val="000000"/>
          <w:kern w:val="2"/>
          <w:sz w:val="32"/>
          <w:szCs w:val="32"/>
          <w:shd w:val="clear" w:fill="FFFFFF"/>
        </w:rPr>
        <w:t>）贯彻执行国家、省有关畜牧水产业的法律法规和方针政策，拟定全区畜牧水产业发展中长期规划、年度计划和政策措施并组织实施。</w:t>
      </w:r>
      <w:r>
        <w:rPr>
          <w:rFonts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2</w:t>
      </w:r>
      <w:r>
        <w:rPr>
          <w:rFonts w:hint="eastAsia" w:ascii="宋体" w:hAnsi="宋体" w:eastAsia="宋体" w:cs="宋体"/>
          <w:color w:val="000000"/>
          <w:kern w:val="2"/>
          <w:sz w:val="32"/>
          <w:szCs w:val="32"/>
          <w:shd w:val="clear" w:fill="FFFFFF"/>
        </w:rPr>
        <w:t>）拟订全区有关畜牧、水产、兽医、兽药、饲料等规范性文件；负责畜禽养殖、种畜禽、兽医、兽药、饲料和畜禽水产品质量安全等监督管理。</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3</w:t>
      </w:r>
      <w:r>
        <w:rPr>
          <w:rFonts w:hint="eastAsia" w:ascii="宋体" w:hAnsi="宋体" w:eastAsia="宋体" w:cs="宋体"/>
          <w:color w:val="000000"/>
          <w:kern w:val="2"/>
          <w:sz w:val="32"/>
          <w:szCs w:val="32"/>
          <w:shd w:val="clear" w:fill="FFFFFF"/>
        </w:rPr>
        <w:t>）指导全区畜牧水产业生产，引导畜牧水产业结构调整、区域布局和优质畜产品生产基地建设；指导畜牧水产业规模化养殖、标准化生产和产业化经营；负责区级种畜禽场的资格审查、审批和种畜禽质量监督管理工作；加强地方畜禽遗传资源的保护开发，推广畜禽水产新品种，培育、保护和发展畜产品品牌。</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4</w:t>
      </w:r>
      <w:r>
        <w:rPr>
          <w:rFonts w:hint="eastAsia" w:ascii="宋体" w:hAnsi="宋体" w:eastAsia="宋体" w:cs="宋体"/>
          <w:color w:val="000000"/>
          <w:kern w:val="2"/>
          <w:sz w:val="32"/>
          <w:szCs w:val="32"/>
          <w:shd w:val="clear" w:fill="FFFFFF"/>
        </w:rPr>
        <w:t>）负责全区动物防疫检疫工作。组织制定并实施全区动物疫病防治规划和动物防疫检疫基础设施建设规划，负责种畜禽场动物防疫条件审核、管理和发证工作；负责突发重大动物疫情应急管理工作。</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5</w:t>
      </w:r>
      <w:r>
        <w:rPr>
          <w:rFonts w:hint="eastAsia" w:ascii="宋体" w:hAnsi="宋体" w:eastAsia="宋体" w:cs="宋体"/>
          <w:color w:val="000000"/>
          <w:kern w:val="2"/>
          <w:sz w:val="32"/>
          <w:szCs w:val="32"/>
          <w:shd w:val="clear" w:fill="FFFFFF"/>
        </w:rPr>
        <w:t>）负责兽医医政、兽药药政药检、兽医卫生的监督管理。</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6</w:t>
      </w:r>
      <w:r>
        <w:rPr>
          <w:rFonts w:hint="eastAsia" w:ascii="宋体" w:hAnsi="宋体" w:eastAsia="宋体" w:cs="宋体"/>
          <w:color w:val="000000"/>
          <w:kern w:val="2"/>
          <w:sz w:val="32"/>
          <w:szCs w:val="32"/>
          <w:shd w:val="clear" w:fill="FFFFFF"/>
        </w:rPr>
        <w:t>）承担生鲜乳生产环节、收购环节的食品安全责任。指导生鲜乳收购站布局规划和建设，负责奶畜饲养以及生鲜乳生产环节、收购环节的监督管理。</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7</w:t>
      </w:r>
      <w:r>
        <w:rPr>
          <w:rFonts w:hint="eastAsia" w:ascii="宋体" w:hAnsi="宋体" w:eastAsia="宋体" w:cs="宋体"/>
          <w:color w:val="000000"/>
          <w:kern w:val="2"/>
          <w:sz w:val="32"/>
          <w:szCs w:val="32"/>
          <w:shd w:val="clear" w:fill="FFFFFF"/>
        </w:rPr>
        <w:t>）承担畜牧业的监测分析、预警和有关统计工作，发布畜牧业经济信息。</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8</w:t>
      </w:r>
      <w:r>
        <w:rPr>
          <w:rFonts w:hint="eastAsia" w:ascii="宋体" w:hAnsi="宋体" w:eastAsia="宋体" w:cs="宋体"/>
          <w:color w:val="000000"/>
          <w:kern w:val="2"/>
          <w:sz w:val="32"/>
          <w:szCs w:val="32"/>
          <w:shd w:val="clear" w:fill="FFFFFF"/>
        </w:rPr>
        <w:t>）组织制定全区畜牧水产业科技、教育、培训、技术推广规划，组织实施畜牧业技术研究、畜牧业科研成果转化和技术推广，负责全区畜牧兽医科技推广队伍建设；负责畜牧业服务体系的建设管理；指导畜牧业环境保护工作。</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9</w:t>
      </w:r>
      <w:r>
        <w:rPr>
          <w:rFonts w:hint="eastAsia" w:ascii="宋体" w:hAnsi="宋体" w:eastAsia="宋体" w:cs="宋体"/>
          <w:color w:val="000000"/>
          <w:kern w:val="2"/>
          <w:sz w:val="32"/>
          <w:szCs w:val="32"/>
          <w:shd w:val="clear" w:fill="FFFFFF"/>
        </w:rPr>
        <w:t>）负责全区屠宰行业信息统计，承担区政府委托的区农林水局的畜禽屠宰环节的产品质量安全监管及技术鉴定工作。</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spacing w:before="0" w:beforeAutospacing="0" w:after="2" w:afterAutospacing="0" w:line="540" w:lineRule="atLeast"/>
        <w:ind w:left="0" w:right="0" w:firstLine="641"/>
        <w:rPr>
          <w:rFonts w:hint="eastAsia" w:ascii="宋体" w:hAnsi="宋体" w:eastAsia="宋体" w:cs="宋体"/>
          <w:b/>
          <w:bCs/>
          <w:i w:val="0"/>
          <w:iCs w:val="0"/>
          <w:caps w:val="0"/>
          <w:color w:val="444444"/>
          <w:spacing w:val="0"/>
          <w:sz w:val="32"/>
          <w:szCs w:val="32"/>
          <w:shd w:val="clear" w:fill="FFFFFF"/>
          <w:lang w:val="en-US" w:eastAsia="zh-CN"/>
        </w:rPr>
      </w:pPr>
      <w:r>
        <w:rPr>
          <w:rFonts w:hint="eastAsia" w:ascii="宋体" w:hAnsi="宋体" w:eastAsia="宋体" w:cs="宋体"/>
          <w:color w:val="000000"/>
          <w:kern w:val="2"/>
          <w:sz w:val="32"/>
          <w:szCs w:val="32"/>
          <w:shd w:val="clear" w:fill="FFFFFF"/>
        </w:rPr>
        <w:t>（</w:t>
      </w:r>
      <w:r>
        <w:rPr>
          <w:rFonts w:hint="eastAsia" w:ascii="宋体" w:hAnsi="宋体" w:eastAsia="宋体" w:cs="宋体"/>
          <w:color w:val="000000"/>
          <w:kern w:val="2"/>
          <w:sz w:val="32"/>
          <w:szCs w:val="32"/>
          <w:shd w:val="clear" w:fill="FFFFFF"/>
          <w:lang w:val="en-US" w:eastAsia="zh-CN"/>
        </w:rPr>
        <w:t>10</w:t>
      </w:r>
      <w:r>
        <w:rPr>
          <w:rFonts w:hint="eastAsia" w:ascii="宋体" w:hAnsi="宋体" w:eastAsia="宋体" w:cs="宋体"/>
          <w:color w:val="000000"/>
          <w:kern w:val="2"/>
          <w:sz w:val="32"/>
          <w:szCs w:val="32"/>
          <w:shd w:val="clear" w:fill="FFFFFF"/>
        </w:rPr>
        <w:t>）承办区人民政府交办的其他事项。</w:t>
      </w:r>
      <w:r>
        <w:rPr>
          <w:rFonts w:hint="default" w:ascii="等线" w:hAnsi="等线" w:eastAsia="等线" w:cs="Times New Roman"/>
          <w:color w:val="000000"/>
          <w:kern w:val="2"/>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720" w:lineRule="auto"/>
        <w:ind w:left="0" w:right="0" w:firstLine="420"/>
        <w:jc w:val="both"/>
        <w:rPr>
          <w:rFonts w:hint="eastAsia" w:ascii="宋体" w:hAnsi="宋体" w:eastAsia="宋体" w:cs="宋体"/>
          <w:b/>
          <w:bCs/>
          <w:i w:val="0"/>
          <w:iCs w:val="0"/>
          <w:caps w:val="0"/>
          <w:color w:val="444444"/>
          <w:spacing w:val="0"/>
          <w:sz w:val="32"/>
          <w:szCs w:val="32"/>
          <w:shd w:val="clear" w:fill="FFFFFF"/>
        </w:rPr>
      </w:pPr>
      <w:r>
        <w:rPr>
          <w:rFonts w:hint="eastAsia" w:ascii="宋体" w:hAnsi="宋体" w:eastAsia="宋体" w:cs="宋体"/>
          <w:b/>
          <w:bCs/>
          <w:i w:val="0"/>
          <w:iCs w:val="0"/>
          <w:caps w:val="0"/>
          <w:color w:val="444444"/>
          <w:spacing w:val="0"/>
          <w:sz w:val="32"/>
          <w:szCs w:val="32"/>
          <w:shd w:val="clear" w:fill="FFFFFF"/>
        </w:rPr>
        <w:t>二、部门整体支出管理及使用情况</w:t>
      </w:r>
    </w:p>
    <w:p>
      <w:pPr>
        <w:spacing w:line="480" w:lineRule="auto"/>
        <w:ind w:firstLine="643" w:firstLineChars="200"/>
        <w:jc w:val="left"/>
        <w:rPr>
          <w:rFonts w:hint="eastAsia" w:ascii="宋体" w:hAnsi="宋体" w:eastAsia="宋体" w:cs="宋体"/>
          <w:b/>
          <w:bCs/>
          <w:i w:val="0"/>
          <w:iCs w:val="0"/>
          <w:caps w:val="0"/>
          <w:color w:val="444444"/>
          <w:spacing w:val="0"/>
          <w:sz w:val="32"/>
          <w:szCs w:val="32"/>
          <w:shd w:val="clear" w:fill="FFFFFF"/>
          <w:lang w:val="en-US" w:eastAsia="zh-CN"/>
        </w:rPr>
      </w:pPr>
      <w:r>
        <w:rPr>
          <w:rFonts w:hint="eastAsia" w:ascii="宋体" w:hAnsi="宋体" w:eastAsia="宋体" w:cs="宋体"/>
          <w:b/>
          <w:bCs/>
          <w:i w:val="0"/>
          <w:iCs w:val="0"/>
          <w:caps w:val="0"/>
          <w:color w:val="444444"/>
          <w:spacing w:val="0"/>
          <w:sz w:val="32"/>
          <w:szCs w:val="32"/>
          <w:shd w:val="clear" w:fill="FFFFFF"/>
          <w:lang w:val="en-US" w:eastAsia="zh-CN"/>
        </w:rPr>
        <w:t>（一）预算执行情况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left="0" w:right="0" w:firstLine="420"/>
        <w:jc w:val="both"/>
        <w:rPr>
          <w:rFonts w:hint="eastAsia" w:ascii="宋体" w:hAnsi="宋体" w:eastAsia="宋体" w:cs="宋体"/>
          <w:i w:val="0"/>
          <w:iCs w:val="0"/>
          <w:caps w:val="0"/>
          <w:color w:val="444444"/>
          <w:spacing w:val="0"/>
          <w:kern w:val="2"/>
          <w:sz w:val="28"/>
          <w:szCs w:val="28"/>
          <w:highlight w:val="none"/>
          <w:shd w:val="clear" w:fill="FFFFFF"/>
          <w:lang w:val="en-US" w:eastAsia="zh-CN" w:bidi="ar-SA"/>
        </w:rPr>
      </w:pPr>
      <w:r>
        <w:rPr>
          <w:rFonts w:hint="eastAsia" w:ascii="宋体" w:hAnsi="宋体" w:eastAsia="宋体" w:cs="宋体"/>
          <w:i w:val="0"/>
          <w:iCs w:val="0"/>
          <w:caps w:val="0"/>
          <w:color w:val="444444"/>
          <w:spacing w:val="0"/>
          <w:kern w:val="2"/>
          <w:sz w:val="28"/>
          <w:szCs w:val="28"/>
          <w:highlight w:val="none"/>
          <w:shd w:val="clear" w:fill="FFFFFF"/>
          <w:lang w:val="en-US" w:eastAsia="zh-CN" w:bidi="ar-SA"/>
        </w:rPr>
        <w:t>2022年度区畜牧水产中心财政预算拨款收入为344.07万元，其中年初预算数173.95万元，追加预算数170.12万元；上年结转和结余为0万元；2022年度实际支出344.07万元（基本支出252.54万元、项目支出91.53万元），其中一般公共服务支出54.35万元、教育支出2.1万元、文化旅游体育与传媒支出13.81万元、社会保障和就业支出17.04万元、卫生健康支出27.29万元、农林水支出224.37万元、交通运输支出3万元、住房保障支出2.1万元；年末结转和结余0万元。</w:t>
      </w:r>
    </w:p>
    <w:p>
      <w:pPr>
        <w:spacing w:line="480" w:lineRule="auto"/>
        <w:ind w:firstLine="643" w:firstLineChars="200"/>
        <w:jc w:val="left"/>
        <w:rPr>
          <w:rFonts w:hint="eastAsia" w:ascii="宋体" w:hAnsi="宋体" w:eastAsia="宋体" w:cs="宋体"/>
          <w:b/>
          <w:bCs/>
          <w:i w:val="0"/>
          <w:iCs w:val="0"/>
          <w:caps w:val="0"/>
          <w:color w:val="444444"/>
          <w:spacing w:val="0"/>
          <w:sz w:val="32"/>
          <w:szCs w:val="32"/>
          <w:shd w:val="clear" w:fill="FFFFFF"/>
          <w:lang w:val="en-US" w:eastAsia="zh-CN"/>
        </w:rPr>
      </w:pPr>
    </w:p>
    <w:p>
      <w:pPr>
        <w:spacing w:line="480" w:lineRule="auto"/>
        <w:ind w:firstLine="643" w:firstLineChars="200"/>
        <w:jc w:val="left"/>
        <w:rPr>
          <w:rFonts w:hint="eastAsia" w:ascii="宋体" w:hAnsi="宋体" w:eastAsia="宋体" w:cs="宋体"/>
          <w:b/>
          <w:bCs/>
          <w:i w:val="0"/>
          <w:iCs w:val="0"/>
          <w:caps w:val="0"/>
          <w:color w:val="444444"/>
          <w:spacing w:val="0"/>
          <w:sz w:val="32"/>
          <w:szCs w:val="32"/>
          <w:highlight w:val="none"/>
          <w:shd w:val="clear" w:fill="FFFFFF"/>
          <w:lang w:val="en-US" w:eastAsia="zh-CN"/>
        </w:rPr>
      </w:pPr>
      <w:r>
        <w:rPr>
          <w:rFonts w:hint="eastAsia" w:ascii="宋体" w:hAnsi="宋体" w:eastAsia="宋体" w:cs="宋体"/>
          <w:b/>
          <w:bCs/>
          <w:i w:val="0"/>
          <w:iCs w:val="0"/>
          <w:caps w:val="0"/>
          <w:color w:val="444444"/>
          <w:spacing w:val="0"/>
          <w:sz w:val="32"/>
          <w:szCs w:val="32"/>
          <w:highlight w:val="none"/>
          <w:shd w:val="clear" w:fill="FFFFFF"/>
          <w:lang w:val="en-US" w:eastAsia="zh-CN"/>
        </w:rPr>
        <w:t>（二）基本支出情况</w:t>
      </w:r>
    </w:p>
    <w:p>
      <w:pPr>
        <w:spacing w:line="480" w:lineRule="auto"/>
        <w:ind w:firstLine="560" w:firstLineChars="200"/>
        <w:jc w:val="left"/>
        <w:rPr>
          <w:rFonts w:hint="eastAsia" w:ascii="宋体" w:hAnsi="宋体" w:eastAsia="宋体" w:cs="宋体"/>
          <w:i w:val="0"/>
          <w:iCs w:val="0"/>
          <w:caps w:val="0"/>
          <w:color w:val="444444"/>
          <w:spacing w:val="0"/>
          <w:kern w:val="2"/>
          <w:sz w:val="28"/>
          <w:szCs w:val="28"/>
          <w:highlight w:val="none"/>
          <w:shd w:val="clear" w:fill="FFFFFF"/>
          <w:lang w:val="en-US" w:eastAsia="zh-CN" w:bidi="ar-SA"/>
        </w:rPr>
      </w:pPr>
      <w:r>
        <w:rPr>
          <w:rFonts w:hint="eastAsia" w:ascii="宋体" w:hAnsi="宋体" w:eastAsia="宋体" w:cs="宋体"/>
          <w:i w:val="0"/>
          <w:iCs w:val="0"/>
          <w:caps w:val="0"/>
          <w:color w:val="444444"/>
          <w:spacing w:val="0"/>
          <w:kern w:val="2"/>
          <w:sz w:val="28"/>
          <w:szCs w:val="28"/>
          <w:highlight w:val="none"/>
          <w:shd w:val="clear" w:fill="FFFFFF"/>
          <w:lang w:val="en-US" w:eastAsia="zh-CN" w:bidi="ar-SA"/>
        </w:rPr>
        <w:t>2022年度区畜牧水产中心单位基本支出年初预算安排为143.95万元，本年实际支出为252.54万元，主要为人员经费支出和公用经费支出，其中人员经费支出177.57万元、公用经费支出74.97万元。</w:t>
      </w:r>
    </w:p>
    <w:p>
      <w:pPr>
        <w:spacing w:line="480" w:lineRule="auto"/>
        <w:ind w:firstLine="643" w:firstLineChars="200"/>
        <w:jc w:val="left"/>
        <w:rPr>
          <w:rFonts w:hint="eastAsia" w:ascii="宋体" w:hAnsi="宋体" w:eastAsia="宋体" w:cs="宋体"/>
          <w:b/>
          <w:bCs/>
          <w:i w:val="0"/>
          <w:iCs w:val="0"/>
          <w:caps w:val="0"/>
          <w:color w:val="444444"/>
          <w:spacing w:val="0"/>
          <w:sz w:val="32"/>
          <w:szCs w:val="32"/>
          <w:highlight w:val="none"/>
          <w:shd w:val="clear" w:fill="FFFFFF"/>
          <w:lang w:val="en-US" w:eastAsia="zh-CN"/>
        </w:rPr>
      </w:pPr>
      <w:r>
        <w:rPr>
          <w:rFonts w:hint="eastAsia" w:ascii="宋体" w:hAnsi="宋体" w:eastAsia="宋体" w:cs="宋体"/>
          <w:b/>
          <w:bCs/>
          <w:i w:val="0"/>
          <w:iCs w:val="0"/>
          <w:caps w:val="0"/>
          <w:color w:val="444444"/>
          <w:spacing w:val="0"/>
          <w:sz w:val="32"/>
          <w:szCs w:val="32"/>
          <w:highlight w:val="none"/>
          <w:shd w:val="clear" w:fill="FFFFFF"/>
          <w:lang w:val="en-US" w:eastAsia="zh-CN"/>
        </w:rPr>
        <w:t>（三）项目支出情况</w:t>
      </w:r>
    </w:p>
    <w:p>
      <w:pPr>
        <w:spacing w:line="480" w:lineRule="auto"/>
        <w:ind w:firstLine="560" w:firstLineChars="200"/>
        <w:jc w:val="left"/>
        <w:rPr>
          <w:rFonts w:hint="eastAsia" w:ascii="宋体" w:hAnsi="宋体" w:eastAsia="宋体" w:cs="宋体"/>
          <w:i w:val="0"/>
          <w:iCs w:val="0"/>
          <w:caps w:val="0"/>
          <w:color w:val="444444"/>
          <w:spacing w:val="0"/>
          <w:kern w:val="2"/>
          <w:sz w:val="28"/>
          <w:szCs w:val="28"/>
          <w:highlight w:val="none"/>
          <w:shd w:val="clear" w:fill="FFFFFF"/>
          <w:lang w:val="en-US" w:eastAsia="zh-CN" w:bidi="ar-SA"/>
        </w:rPr>
      </w:pPr>
      <w:r>
        <w:rPr>
          <w:rFonts w:hint="eastAsia" w:ascii="宋体" w:hAnsi="宋体" w:eastAsia="宋体" w:cs="宋体"/>
          <w:i w:val="0"/>
          <w:iCs w:val="0"/>
          <w:caps w:val="0"/>
          <w:color w:val="444444"/>
          <w:spacing w:val="0"/>
          <w:kern w:val="2"/>
          <w:sz w:val="28"/>
          <w:szCs w:val="28"/>
          <w:highlight w:val="none"/>
          <w:shd w:val="clear" w:fill="FFFFFF"/>
          <w:lang w:val="en-US" w:eastAsia="zh-CN" w:bidi="ar-SA"/>
        </w:rPr>
        <w:t>本年项目支出年初预算安排为30万元，本年实际支出为91.53万元，主要为</w:t>
      </w:r>
      <w:r>
        <w:rPr>
          <w:rFonts w:hint="eastAsia" w:ascii="宋体" w:hAnsi="宋体" w:eastAsia="宋体" w:cs="宋体"/>
          <w:color w:val="000000"/>
          <w:kern w:val="2"/>
          <w:sz w:val="32"/>
          <w:szCs w:val="32"/>
          <w:shd w:val="clear" w:fill="FFFFFF"/>
        </w:rPr>
        <w:t>动物防疫检疫工作</w:t>
      </w:r>
      <w:r>
        <w:rPr>
          <w:rFonts w:hint="eastAsia" w:ascii="宋体" w:hAnsi="宋体" w:eastAsia="宋体" w:cs="宋体"/>
          <w:color w:val="000000"/>
          <w:kern w:val="2"/>
          <w:sz w:val="32"/>
          <w:szCs w:val="32"/>
          <w:shd w:val="clear" w:fill="FFFFFF"/>
          <w:lang w:eastAsia="zh-CN"/>
        </w:rPr>
        <w:t>，</w:t>
      </w:r>
      <w:r>
        <w:rPr>
          <w:rFonts w:hint="eastAsia" w:ascii="宋体" w:hAnsi="宋体" w:eastAsia="宋体" w:cs="宋体"/>
          <w:color w:val="000000"/>
          <w:kern w:val="2"/>
          <w:sz w:val="32"/>
          <w:szCs w:val="32"/>
          <w:shd w:val="clear" w:fill="FFFFFF"/>
        </w:rPr>
        <w:t>全区畜牧水产工作</w:t>
      </w:r>
      <w:r>
        <w:rPr>
          <w:rFonts w:hint="eastAsia" w:ascii="宋体" w:hAnsi="宋体" w:eastAsia="宋体" w:cs="宋体"/>
          <w:i w:val="0"/>
          <w:iCs w:val="0"/>
          <w:caps w:val="0"/>
          <w:color w:val="444444"/>
          <w:spacing w:val="0"/>
          <w:kern w:val="2"/>
          <w:sz w:val="28"/>
          <w:szCs w:val="28"/>
          <w:highlight w:val="none"/>
          <w:shd w:val="clear" w:fill="FFFFFF"/>
          <w:lang w:val="en-US" w:eastAsia="zh-CN" w:bidi="ar-SA"/>
        </w:rPr>
        <w:t>。</w:t>
      </w:r>
    </w:p>
    <w:p>
      <w:pPr>
        <w:spacing w:line="480" w:lineRule="auto"/>
        <w:ind w:firstLine="643" w:firstLineChars="200"/>
        <w:jc w:val="left"/>
        <w:rPr>
          <w:rFonts w:hint="eastAsia" w:ascii="宋体" w:hAnsi="宋体" w:eastAsia="宋体" w:cs="宋体"/>
          <w:b/>
          <w:bCs/>
          <w:i w:val="0"/>
          <w:iCs w:val="0"/>
          <w:caps w:val="0"/>
          <w:color w:val="444444"/>
          <w:spacing w:val="0"/>
          <w:sz w:val="32"/>
          <w:szCs w:val="32"/>
          <w:highlight w:val="none"/>
          <w:shd w:val="clear" w:fill="FFFFFF"/>
        </w:rPr>
      </w:pPr>
      <w:r>
        <w:rPr>
          <w:rFonts w:hint="eastAsia" w:ascii="宋体" w:hAnsi="宋体" w:eastAsia="宋体" w:cs="宋体"/>
          <w:b/>
          <w:bCs/>
          <w:i w:val="0"/>
          <w:iCs w:val="0"/>
          <w:caps w:val="0"/>
          <w:color w:val="444444"/>
          <w:spacing w:val="0"/>
          <w:sz w:val="32"/>
          <w:szCs w:val="32"/>
          <w:highlight w:val="none"/>
          <w:shd w:val="clear" w:fill="FFFFFF"/>
          <w:lang w:val="en-US" w:eastAsia="zh-CN"/>
        </w:rPr>
        <w:t>三</w:t>
      </w:r>
      <w:r>
        <w:rPr>
          <w:rFonts w:hint="eastAsia" w:ascii="宋体" w:hAnsi="宋体" w:eastAsia="宋体" w:cs="宋体"/>
          <w:b/>
          <w:bCs/>
          <w:i w:val="0"/>
          <w:iCs w:val="0"/>
          <w:caps w:val="0"/>
          <w:color w:val="444444"/>
          <w:spacing w:val="0"/>
          <w:sz w:val="32"/>
          <w:szCs w:val="32"/>
          <w:highlight w:val="none"/>
          <w:shd w:val="clear" w:fill="FFFFFF"/>
        </w:rPr>
        <w:t>、部门整体支出绩效情况</w:t>
      </w:r>
    </w:p>
    <w:p>
      <w:pPr>
        <w:spacing w:line="480" w:lineRule="auto"/>
        <w:ind w:firstLine="643" w:firstLineChars="200"/>
        <w:jc w:val="left"/>
        <w:rPr>
          <w:rFonts w:hint="eastAsia" w:ascii="宋体" w:hAnsi="宋体" w:eastAsia="宋体" w:cs="宋体"/>
          <w:b/>
          <w:bCs/>
          <w:i w:val="0"/>
          <w:iCs w:val="0"/>
          <w:caps w:val="0"/>
          <w:color w:val="444444"/>
          <w:spacing w:val="0"/>
          <w:sz w:val="32"/>
          <w:szCs w:val="32"/>
          <w:highlight w:val="none"/>
          <w:shd w:val="clear" w:fill="FFFFFF"/>
          <w:lang w:val="en-US" w:eastAsia="zh-CN"/>
        </w:rPr>
      </w:pPr>
      <w:r>
        <w:rPr>
          <w:rFonts w:hint="eastAsia" w:ascii="宋体" w:hAnsi="宋体" w:eastAsia="宋体" w:cs="宋体"/>
          <w:b/>
          <w:bCs/>
          <w:i w:val="0"/>
          <w:iCs w:val="0"/>
          <w:caps w:val="0"/>
          <w:color w:val="444444"/>
          <w:spacing w:val="0"/>
          <w:sz w:val="32"/>
          <w:szCs w:val="32"/>
          <w:highlight w:val="none"/>
          <w:shd w:val="clear" w:fill="FFFFFF"/>
          <w:lang w:val="en-US" w:eastAsia="zh-CN"/>
        </w:rPr>
        <w:t>（一）主要绩效指标完成情况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left="0" w:right="0" w:firstLine="420"/>
        <w:jc w:val="both"/>
        <w:rPr>
          <w:rFonts w:hint="eastAsia" w:ascii="宋体" w:hAnsi="宋体" w:eastAsia="宋体" w:cs="宋体"/>
          <w:i w:val="0"/>
          <w:iCs w:val="0"/>
          <w:caps w:val="0"/>
          <w:color w:val="444444"/>
          <w:spacing w:val="0"/>
          <w:kern w:val="2"/>
          <w:sz w:val="28"/>
          <w:szCs w:val="28"/>
          <w:highlight w:val="none"/>
          <w:shd w:val="clear" w:fill="FFFFFF"/>
          <w:lang w:val="en-US" w:eastAsia="zh-CN" w:bidi="ar-SA"/>
        </w:rPr>
      </w:pPr>
      <w:r>
        <w:rPr>
          <w:rFonts w:hint="eastAsia" w:ascii="宋体" w:hAnsi="宋体" w:eastAsia="宋体" w:cs="宋体"/>
          <w:b/>
          <w:bCs/>
          <w:i w:val="0"/>
          <w:iCs w:val="0"/>
          <w:caps w:val="0"/>
          <w:color w:val="444444"/>
          <w:spacing w:val="0"/>
          <w:sz w:val="32"/>
          <w:szCs w:val="32"/>
          <w:highlight w:val="none"/>
          <w:shd w:val="clear" w:fill="FFFFFF"/>
        </w:rPr>
        <w:t>1、预算执行情况。</w:t>
      </w:r>
      <w:r>
        <w:rPr>
          <w:rFonts w:hint="eastAsia" w:ascii="宋体" w:hAnsi="宋体" w:eastAsia="宋体" w:cs="宋体"/>
          <w:i w:val="0"/>
          <w:iCs w:val="0"/>
          <w:caps w:val="0"/>
          <w:color w:val="444444"/>
          <w:spacing w:val="0"/>
          <w:kern w:val="2"/>
          <w:sz w:val="28"/>
          <w:szCs w:val="28"/>
          <w:highlight w:val="none"/>
          <w:shd w:val="clear" w:fill="FFFFFF"/>
          <w:lang w:val="en-US" w:eastAsia="zh-CN" w:bidi="ar-SA"/>
        </w:rPr>
        <w:t>⑴2022年财政拨款预算执行数344.07万元，预算安排数173.95万元，预算执行率为198%，当年预算有超支170.12万元；⑵公用经费预算13.33万元，实际支出74.97万元，公用经费控制率为562%；、（3）“三公经费”年初预算安排0.5万元，实际支出0万元，“三公经费”控制率为0%。（4）政府采购年初预算11万元，实际政府采购金额0万元，政府采购执行率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left="0" w:right="0" w:firstLine="420"/>
        <w:jc w:val="both"/>
        <w:rPr>
          <w:rFonts w:hint="eastAsia" w:ascii="宋体" w:hAnsi="宋体" w:eastAsia="宋体" w:cs="宋体"/>
          <w:i w:val="0"/>
          <w:iCs w:val="0"/>
          <w:caps w:val="0"/>
          <w:color w:val="444444"/>
          <w:spacing w:val="0"/>
          <w:kern w:val="2"/>
          <w:sz w:val="28"/>
          <w:szCs w:val="28"/>
          <w:shd w:val="clear" w:fill="FFFFFF"/>
          <w:lang w:val="en-US" w:eastAsia="zh-CN" w:bidi="ar-SA"/>
        </w:rPr>
      </w:pPr>
      <w:r>
        <w:rPr>
          <w:rFonts w:hint="eastAsia" w:ascii="宋体" w:hAnsi="宋体" w:eastAsia="宋体" w:cs="宋体"/>
          <w:b/>
          <w:bCs/>
          <w:i w:val="0"/>
          <w:iCs w:val="0"/>
          <w:caps w:val="0"/>
          <w:color w:val="444444"/>
          <w:spacing w:val="0"/>
          <w:sz w:val="32"/>
          <w:szCs w:val="32"/>
          <w:highlight w:val="none"/>
          <w:shd w:val="clear" w:fill="FFFFFF"/>
        </w:rPr>
        <w:t>2、预决算信息公开情况。</w:t>
      </w:r>
      <w:r>
        <w:rPr>
          <w:rFonts w:hint="eastAsia" w:ascii="宋体" w:hAnsi="宋体" w:eastAsia="宋体" w:cs="宋体"/>
          <w:i w:val="0"/>
          <w:iCs w:val="0"/>
          <w:caps w:val="0"/>
          <w:color w:val="444444"/>
          <w:spacing w:val="0"/>
          <w:kern w:val="2"/>
          <w:sz w:val="28"/>
          <w:szCs w:val="28"/>
          <w:highlight w:val="none"/>
          <w:shd w:val="clear" w:fill="FFFFFF"/>
          <w:lang w:val="en-US" w:eastAsia="zh-CN" w:bidi="ar-SA"/>
        </w:rPr>
        <w:t>区畜牧水产中心及时在区政</w:t>
      </w:r>
      <w:r>
        <w:rPr>
          <w:rFonts w:hint="eastAsia" w:ascii="宋体" w:hAnsi="宋体" w:eastAsia="宋体" w:cs="宋体"/>
          <w:i w:val="0"/>
          <w:iCs w:val="0"/>
          <w:caps w:val="0"/>
          <w:color w:val="444444"/>
          <w:spacing w:val="0"/>
          <w:kern w:val="2"/>
          <w:sz w:val="28"/>
          <w:szCs w:val="28"/>
          <w:shd w:val="clear" w:fill="FFFFFF"/>
          <w:lang w:val="en-US" w:eastAsia="zh-CN" w:bidi="ar-SA"/>
        </w:rPr>
        <w:t>府统一平台公开了部门预算、决算和绩效目标、绩效自评报告、“三公经费”等信息，接受群众和社会监督。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left="0" w:right="0" w:firstLine="420"/>
        <w:jc w:val="both"/>
        <w:rPr>
          <w:rFonts w:hint="eastAsia" w:ascii="宋体" w:hAnsi="宋体" w:eastAsia="宋体" w:cs="宋体"/>
          <w:i w:val="0"/>
          <w:iCs w:val="0"/>
          <w:caps w:val="0"/>
          <w:color w:val="444444"/>
          <w:spacing w:val="0"/>
          <w:kern w:val="2"/>
          <w:sz w:val="28"/>
          <w:szCs w:val="28"/>
          <w:shd w:val="clear" w:fill="FFFFFF"/>
          <w:lang w:val="en-US" w:eastAsia="zh-CN" w:bidi="ar-SA"/>
        </w:rPr>
      </w:pPr>
      <w:r>
        <w:rPr>
          <w:rFonts w:hint="eastAsia" w:ascii="宋体" w:hAnsi="宋体" w:eastAsia="宋体" w:cs="宋体"/>
          <w:b/>
          <w:bCs/>
          <w:i w:val="0"/>
          <w:iCs w:val="0"/>
          <w:caps w:val="0"/>
          <w:color w:val="444444"/>
          <w:spacing w:val="0"/>
          <w:sz w:val="32"/>
          <w:szCs w:val="32"/>
          <w:shd w:val="clear" w:fill="FFFFFF"/>
          <w:lang w:val="en-US" w:eastAsia="zh-CN"/>
        </w:rPr>
        <w:t>3</w:t>
      </w:r>
      <w:r>
        <w:rPr>
          <w:rFonts w:hint="eastAsia" w:ascii="宋体" w:hAnsi="宋体" w:eastAsia="宋体" w:cs="宋体"/>
          <w:b/>
          <w:bCs/>
          <w:i w:val="0"/>
          <w:iCs w:val="0"/>
          <w:caps w:val="0"/>
          <w:color w:val="444444"/>
          <w:spacing w:val="0"/>
          <w:sz w:val="32"/>
          <w:szCs w:val="32"/>
          <w:shd w:val="clear" w:fill="FFFFFF"/>
        </w:rPr>
        <w:t>、资产管理情况。</w:t>
      </w:r>
      <w:r>
        <w:rPr>
          <w:rFonts w:hint="eastAsia" w:ascii="宋体" w:hAnsi="宋体" w:eastAsia="宋体" w:cs="宋体"/>
          <w:i w:val="0"/>
          <w:iCs w:val="0"/>
          <w:caps w:val="0"/>
          <w:color w:val="444444"/>
          <w:spacing w:val="0"/>
          <w:kern w:val="2"/>
          <w:sz w:val="28"/>
          <w:szCs w:val="28"/>
          <w:shd w:val="clear" w:fill="FFFFFF"/>
          <w:lang w:val="en-US" w:eastAsia="zh-CN" w:bidi="ar-SA"/>
        </w:rPr>
        <w:t>截止2022年12月31日，</w:t>
      </w:r>
      <w:r>
        <w:rPr>
          <w:rFonts w:hint="eastAsia" w:ascii="宋体" w:hAnsi="宋体" w:eastAsia="宋体" w:cs="宋体"/>
          <w:i w:val="0"/>
          <w:iCs w:val="0"/>
          <w:caps w:val="0"/>
          <w:color w:val="444444"/>
          <w:spacing w:val="0"/>
          <w:kern w:val="2"/>
          <w:sz w:val="28"/>
          <w:szCs w:val="28"/>
          <w:highlight w:val="none"/>
          <w:shd w:val="clear" w:fill="FFFFFF"/>
          <w:lang w:val="en-US" w:eastAsia="zh-CN" w:bidi="ar-SA"/>
        </w:rPr>
        <w:t>区畜牧水产中心拥有各类资产总额79.81万元，其中流动资产77.75万元，固定资产2.06万元。单位为加强资产管理，内部制定了资产管理制度，</w:t>
      </w:r>
      <w:r>
        <w:rPr>
          <w:rFonts w:hint="eastAsia" w:ascii="宋体" w:hAnsi="宋体" w:eastAsia="宋体" w:cs="宋体"/>
          <w:i w:val="0"/>
          <w:iCs w:val="0"/>
          <w:caps w:val="0"/>
          <w:color w:val="444444"/>
          <w:spacing w:val="0"/>
          <w:kern w:val="2"/>
          <w:sz w:val="28"/>
          <w:szCs w:val="28"/>
          <w:shd w:val="clear" w:fill="FFFFFF"/>
          <w:lang w:val="en-US" w:eastAsia="zh-CN" w:bidi="ar-SA"/>
        </w:rPr>
        <w:t>对各类资产的购置、保管、使用、报废、处置等方面都作出了明确的规定，制度要求所有办公设备（含办公用品）的添置，先由各委室提出申请，经业务分管领导审核同意后，再由办公室及时采购并建立固定资产实物登记台账，工作人员异动，必须及时办理固定资产移交手续，不得侵占和擅自带走，各委室不得擅自购买任何办公用品和设备，否则不予报销。</w:t>
      </w:r>
    </w:p>
    <w:p>
      <w:pPr>
        <w:spacing w:line="720" w:lineRule="auto"/>
        <w:jc w:val="left"/>
        <w:rPr>
          <w:rFonts w:hint="eastAsia" w:ascii="宋体" w:hAnsi="宋体" w:eastAsia="宋体" w:cs="宋体"/>
          <w:b/>
          <w:bCs/>
          <w:i w:val="0"/>
          <w:iCs w:val="0"/>
          <w:caps w:val="0"/>
          <w:color w:val="444444"/>
          <w:spacing w:val="0"/>
          <w:sz w:val="32"/>
          <w:szCs w:val="32"/>
          <w:shd w:val="clear" w:fill="FFFFFF"/>
          <w:lang w:val="en-US" w:eastAsia="zh-CN"/>
        </w:rPr>
      </w:pPr>
      <w:r>
        <w:rPr>
          <w:rFonts w:hint="eastAsia" w:ascii="宋体" w:hAnsi="宋体" w:eastAsia="宋体" w:cs="宋体"/>
          <w:b/>
          <w:bCs/>
          <w:i w:val="0"/>
          <w:iCs w:val="0"/>
          <w:caps w:val="0"/>
          <w:color w:val="444444"/>
          <w:spacing w:val="0"/>
          <w:sz w:val="32"/>
          <w:szCs w:val="32"/>
          <w:shd w:val="clear" w:fill="FFFFFF"/>
          <w:lang w:val="en-US" w:eastAsia="zh-CN"/>
        </w:rPr>
        <w:t>（二）职责覆行和主要绩效情况</w:t>
      </w:r>
    </w:p>
    <w:p>
      <w:pPr>
        <w:ind w:firstLine="640" w:firstLineChars="200"/>
        <w:rPr>
          <w:rFonts w:ascii="仿宋" w:hAnsi="仿宋" w:eastAsia="仿宋" w:cs="仿宋"/>
          <w:b/>
          <w:bCs/>
          <w:sz w:val="32"/>
          <w:szCs w:val="32"/>
        </w:rPr>
      </w:pPr>
      <w:r>
        <w:rPr>
          <w:rFonts w:hint="eastAsia" w:ascii="仿宋" w:hAnsi="仿宋" w:eastAsia="仿宋" w:cs="仿宋"/>
          <w:sz w:val="32"/>
          <w:szCs w:val="32"/>
        </w:rPr>
        <w:t>2022年，在区委、区政府的正确领导和上级业务部门的精心指导下，我中心继续以养殖业增效、养殖户增收为立足点，紧紧围绕生猪生产、重大动物疫病防控、禁捕退捕等工作重点，强化组织，狠抓各项工作措施落实，</w:t>
      </w:r>
      <w:r>
        <w:rPr>
          <w:rFonts w:hint="eastAsia" w:ascii="仿宋" w:hAnsi="仿宋" w:eastAsia="仿宋" w:cs="仿宋"/>
          <w:sz w:val="32"/>
          <w:szCs w:val="32"/>
          <w:lang w:val="en-US" w:eastAsia="zh-CN"/>
        </w:rPr>
        <w:t>被评为邵阳市2021年度长江流域重点水域禁捕退捕工作先进单位</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1.生猪生产任务全面完成。今年市定生猪出栏任务4万头，已完成出栏4.01万头，目前生猪存栏2.2万头，能繁母猪2000头。</w:t>
      </w:r>
    </w:p>
    <w:p>
      <w:pPr>
        <w:ind w:firstLine="640" w:firstLineChars="200"/>
        <w:rPr>
          <w:rFonts w:ascii="仿宋" w:hAnsi="仿宋" w:eastAsia="仿宋" w:cs="仿宋"/>
          <w:sz w:val="32"/>
          <w:szCs w:val="32"/>
        </w:rPr>
      </w:pPr>
      <w:r>
        <w:rPr>
          <w:rFonts w:hint="eastAsia" w:ascii="仿宋" w:hAnsi="仿宋" w:eastAsia="仿宋" w:cs="仿宋"/>
          <w:sz w:val="32"/>
          <w:szCs w:val="32"/>
        </w:rPr>
        <w:t>2.牛羊、家禽、水产生产稳中有升。2022年出栏牛0.12万头，存栏0.1万头；出栏羊0.6万只，存栏0.4万只；出笼家禽200万羽，存笼2</w:t>
      </w:r>
      <w:r>
        <w:rPr>
          <w:rFonts w:hint="eastAsia" w:ascii="仿宋" w:hAnsi="仿宋" w:eastAsia="仿宋" w:cs="仿宋"/>
          <w:sz w:val="32"/>
          <w:szCs w:val="32"/>
          <w:lang w:val="en-US" w:eastAsia="zh-CN"/>
        </w:rPr>
        <w:t>2</w:t>
      </w:r>
      <w:r>
        <w:rPr>
          <w:rFonts w:hint="eastAsia" w:ascii="仿宋" w:hAnsi="仿宋" w:eastAsia="仿宋" w:cs="仿宋"/>
          <w:sz w:val="32"/>
          <w:szCs w:val="32"/>
        </w:rPr>
        <w:t>0万羽；全年水产品总产量3万吨。</w:t>
      </w:r>
    </w:p>
    <w:p>
      <w:pPr>
        <w:ind w:firstLine="640" w:firstLineChars="200"/>
        <w:rPr>
          <w:rFonts w:ascii="仿宋" w:hAnsi="仿宋" w:eastAsia="仿宋" w:cs="仿宋"/>
          <w:sz w:val="32"/>
          <w:szCs w:val="32"/>
        </w:rPr>
      </w:pPr>
      <w:r>
        <w:rPr>
          <w:rFonts w:hint="eastAsia" w:ascii="仿宋" w:hAnsi="仿宋" w:eastAsia="仿宋" w:cs="仿宋"/>
          <w:sz w:val="32"/>
          <w:szCs w:val="32"/>
        </w:rPr>
        <w:t>3.屠宰场工作。目前为止屠宰生猪3.2万头，提供猪肉4056吨，集中屠宰量在全市一直处于优秀序列，尤其是在疫情期间，确保鲜肉足量供应，且价格始终保持平稳，开展瘦肉精检测900批次。</w:t>
      </w:r>
    </w:p>
    <w:p>
      <w:pPr>
        <w:ind w:firstLine="640" w:firstLineChars="200"/>
        <w:rPr>
          <w:rFonts w:ascii="仿宋" w:hAnsi="仿宋" w:eastAsia="仿宋" w:cs="仿宋"/>
          <w:sz w:val="32"/>
          <w:szCs w:val="32"/>
        </w:rPr>
      </w:pPr>
      <w:r>
        <w:rPr>
          <w:rFonts w:hint="eastAsia" w:ascii="仿宋" w:hAnsi="仿宋" w:eastAsia="仿宋" w:cs="仿宋"/>
          <w:sz w:val="32"/>
          <w:szCs w:val="32"/>
        </w:rPr>
        <w:t>4.动物疫病防疫。2022年春季和秋季动物疫病防控“集中攻坚行动”，生猪接种口蹄疫疫苗6.41万头、猪瘟疫苗6.41万头、蓝耳病疫苗3万头；牛羊接种口蹄疫疫苗2</w:t>
      </w:r>
      <w:r>
        <w:rPr>
          <w:rFonts w:hint="eastAsia" w:ascii="仿宋" w:hAnsi="仿宋" w:eastAsia="仿宋" w:cs="仿宋"/>
          <w:sz w:val="32"/>
          <w:szCs w:val="32"/>
          <w:lang w:val="en-US" w:eastAsia="zh-CN"/>
        </w:rPr>
        <w:t>.2</w:t>
      </w:r>
      <w:r>
        <w:rPr>
          <w:rFonts w:hint="eastAsia" w:ascii="仿宋" w:hAnsi="仿宋" w:eastAsia="仿宋" w:cs="仿宋"/>
          <w:sz w:val="32"/>
          <w:szCs w:val="32"/>
        </w:rPr>
        <w:t>万头、小反刍兽疫疫苗1万头；家禽禽流感200万羽。在全区范围内开展“大消毒、大清洗”100次，使用消毒粉10吨、出动车辆100次；开展非洲猪瘟排查600次。</w:t>
      </w:r>
    </w:p>
    <w:p>
      <w:pPr>
        <w:ind w:firstLine="640" w:firstLineChars="200"/>
        <w:rPr>
          <w:rFonts w:ascii="仿宋" w:hAnsi="仿宋" w:eastAsia="仿宋" w:cs="仿宋"/>
          <w:sz w:val="32"/>
          <w:szCs w:val="32"/>
        </w:rPr>
      </w:pPr>
      <w:r>
        <w:rPr>
          <w:rFonts w:hint="eastAsia" w:ascii="仿宋" w:hAnsi="仿宋" w:eastAsia="仿宋" w:cs="仿宋"/>
          <w:sz w:val="32"/>
          <w:szCs w:val="32"/>
        </w:rPr>
        <w:t>5.动物及产品检疫。养殖户、屠宰场纳入“湖南省动物卫生监督网”系统，实行网上申报，实地检疫，电子出证，全年动物产地检疫出证5000张、动物产品检疫出证3.2万张。</w:t>
      </w:r>
    </w:p>
    <w:p>
      <w:pPr>
        <w:ind w:firstLine="640" w:firstLineChars="200"/>
        <w:rPr>
          <w:rFonts w:ascii="仿宋" w:hAnsi="仿宋" w:eastAsia="仿宋" w:cs="仿宋"/>
          <w:sz w:val="32"/>
          <w:szCs w:val="32"/>
        </w:rPr>
      </w:pPr>
      <w:r>
        <w:rPr>
          <w:rFonts w:hint="eastAsia" w:ascii="仿宋" w:hAnsi="仿宋" w:eastAsia="仿宋" w:cs="仿宋"/>
          <w:sz w:val="32"/>
          <w:szCs w:val="32"/>
        </w:rPr>
        <w:t>6.长江禁捕退捕。</w:t>
      </w:r>
      <w:r>
        <w:rPr>
          <w:rFonts w:hint="eastAsia" w:ascii="仿宋" w:hAnsi="仿宋" w:eastAsia="仿宋" w:cs="仿宋"/>
          <w:sz w:val="32"/>
          <w:szCs w:val="32"/>
          <w:lang w:val="en-US" w:eastAsia="zh-CN"/>
        </w:rPr>
        <w:t>被评为邵阳市2021年度长江流域重点水域禁捕退捕工作先进单位。</w:t>
      </w:r>
      <w:r>
        <w:rPr>
          <w:rFonts w:hint="eastAsia" w:ascii="仿宋" w:hAnsi="仿宋" w:eastAsia="仿宋" w:cs="仿宋"/>
          <w:sz w:val="32"/>
          <w:szCs w:val="32"/>
        </w:rPr>
        <w:t>共投入近60万元安装智慧渔政系统，北塔境内安装高清监控摄像头10个、指挥调度中心1个、视频会议系统1套、计划2023年安装6个高清监控摄像头；建立禁捕退捕三级网格化信息管理工作，实行网格“四定”制度，即：定区城、定人员、定职责、定任务；实行日常巡河机制，拆除了所有的钓鱼台，及时劝离垂钓人员</w:t>
      </w:r>
      <w:r>
        <w:rPr>
          <w:rFonts w:hint="eastAsia" w:ascii="仿宋" w:hAnsi="仿宋" w:eastAsia="仿宋" w:cs="仿宋"/>
          <w:bCs/>
          <w:color w:val="000000"/>
          <w:kern w:val="0"/>
          <w:sz w:val="32"/>
          <w:szCs w:val="32"/>
        </w:rPr>
        <w:t>与市农业执法支队开展联合执法行动10次</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7.养殖安全监管扎实有效。“瘦肉精”检测结果全部为阴性,兽药、饲料样品经检测全部合格，同时切实抓好养殖业安全生产，今年来，全区未发生重大畜禽水产品质量安全事件与养殖业安全生产事故。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lang w:eastAsia="zh-CN"/>
        </w:rPr>
        <w:t>四</w:t>
      </w:r>
      <w:r>
        <w:rPr>
          <w:rFonts w:hint="eastAsia" w:ascii="宋体" w:hAnsi="宋体" w:eastAsia="宋体" w:cs="宋体"/>
          <w:color w:val="444444"/>
          <w:kern w:val="0"/>
          <w:sz w:val="28"/>
          <w:szCs w:val="28"/>
          <w:shd w:val="clear" w:fill="FFFFFF"/>
        </w:rPr>
        <w:t>、综合评价情况及评价结论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2021年我局经费开支严格按预算执行，管理制度健全，会计基础规范，资金使用符合国家财经法规和财务管理制度规定。严格实行收支两条线，无截留、挤占、挪用、虚列支出、随意借用、大额现金支付等情况，重大财务事项经由集体研究决策。按要求执行政府采购，严控支出，开源节流，一般性支出和“三公经费”均按要求压减，预决算信息公开及时完善。资产管理安全，固定资产利用率、重点工作完成率等均达到或超过年初计划数，取得了较好的社会效益。根据邵阳市财政局《部门整体支出绩效评价指标评分表》评分体系，我局整体支出绩效自评</w:t>
      </w:r>
      <w:r>
        <w:rPr>
          <w:rFonts w:hint="eastAsia" w:ascii="宋体" w:hAnsi="宋体" w:eastAsia="宋体" w:cs="宋体"/>
          <w:color w:val="444444"/>
          <w:kern w:val="0"/>
          <w:sz w:val="28"/>
          <w:szCs w:val="28"/>
          <w:shd w:val="clear" w:fill="FFFFFF"/>
          <w:lang w:val="en-US" w:eastAsia="zh-CN"/>
        </w:rPr>
        <w:t>97</w:t>
      </w:r>
      <w:r>
        <w:rPr>
          <w:rFonts w:hint="eastAsia" w:ascii="宋体" w:hAnsi="宋体" w:eastAsia="宋体" w:cs="宋体"/>
          <w:color w:val="444444"/>
          <w:kern w:val="0"/>
          <w:sz w:val="28"/>
          <w:szCs w:val="28"/>
          <w:shd w:val="clear" w:fill="FFFFFF"/>
        </w:rPr>
        <w:t>分，自评</w:t>
      </w:r>
      <w:r>
        <w:rPr>
          <w:rFonts w:hint="eastAsia" w:ascii="宋体" w:hAnsi="宋体" w:eastAsia="宋体" w:cs="宋体"/>
          <w:color w:val="444444"/>
          <w:kern w:val="0"/>
          <w:sz w:val="28"/>
          <w:szCs w:val="28"/>
          <w:shd w:val="clear" w:fill="FFFFFF"/>
          <w:lang w:eastAsia="zh-CN"/>
        </w:rPr>
        <w:t>结果为良好</w:t>
      </w:r>
      <w:r>
        <w:rPr>
          <w:rFonts w:hint="eastAsia" w:ascii="宋体" w:hAnsi="宋体" w:eastAsia="宋体" w:cs="宋体"/>
          <w:color w:val="444444"/>
          <w:kern w:val="0"/>
          <w:sz w:val="28"/>
          <w:szCs w:val="2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lang w:eastAsia="zh-CN"/>
        </w:rPr>
        <w:t>五、</w:t>
      </w:r>
      <w:r>
        <w:rPr>
          <w:rFonts w:hint="eastAsia" w:ascii="宋体" w:hAnsi="宋体" w:eastAsia="宋体" w:cs="宋体"/>
          <w:color w:val="444444"/>
          <w:kern w:val="0"/>
          <w:sz w:val="28"/>
          <w:szCs w:val="28"/>
          <w:shd w:val="clear" w:fill="FFFFFF"/>
        </w:rPr>
        <w:t>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lang w:eastAsia="zh-CN"/>
        </w:rPr>
      </w:pPr>
      <w:r>
        <w:rPr>
          <w:rFonts w:hint="eastAsia" w:ascii="宋体" w:hAnsi="宋体" w:eastAsia="宋体" w:cs="宋体"/>
          <w:color w:val="444444"/>
          <w:kern w:val="0"/>
          <w:sz w:val="28"/>
          <w:szCs w:val="28"/>
          <w:shd w:val="clear" w:fill="FFFFFF"/>
          <w:lang w:val="en-US" w:eastAsia="zh-CN"/>
        </w:rPr>
        <w:t>预算编制全面性和精准性不够。受政策调整等因素影响，在预算执行过程中客观存在实际支出和年初预算发生偏差。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lang w:eastAsia="zh-CN"/>
        </w:rPr>
        <w:t>六、</w:t>
      </w:r>
      <w:bookmarkStart w:id="2" w:name="_GoBack"/>
      <w:bookmarkEnd w:id="2"/>
      <w:r>
        <w:rPr>
          <w:rFonts w:hint="eastAsia" w:ascii="宋体" w:hAnsi="宋体" w:eastAsia="宋体" w:cs="宋体"/>
          <w:color w:val="444444"/>
          <w:kern w:val="0"/>
          <w:sz w:val="28"/>
          <w:szCs w:val="28"/>
          <w:shd w:val="clear" w:fill="FFFFFF"/>
        </w:rPr>
        <w:t>下一步改进措施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default" w:ascii="宋体" w:hAnsi="宋体" w:eastAsia="宋体" w:cs="宋体"/>
          <w:color w:val="444444"/>
          <w:kern w:val="0"/>
          <w:sz w:val="28"/>
          <w:szCs w:val="28"/>
          <w:shd w:val="clear" w:fill="FFFFFF"/>
          <w:lang w:val="en-US" w:eastAsia="zh-CN"/>
        </w:rPr>
      </w:pPr>
      <w:bookmarkStart w:id="0" w:name="RANGE!A1:H22"/>
      <w:r>
        <w:rPr>
          <w:rFonts w:hint="eastAsia" w:ascii="宋体" w:hAnsi="宋体" w:eastAsia="宋体" w:cs="宋体"/>
          <w:color w:val="444444"/>
          <w:kern w:val="0"/>
          <w:sz w:val="28"/>
          <w:szCs w:val="28"/>
          <w:shd w:val="clear" w:fill="FFFFFF"/>
          <w:lang w:val="en-US" w:eastAsia="zh-CN"/>
        </w:rPr>
        <w:t>1、</w:t>
      </w:r>
      <w:r>
        <w:rPr>
          <w:rFonts w:hint="default" w:ascii="宋体" w:hAnsi="宋体" w:eastAsia="宋体" w:cs="宋体"/>
          <w:color w:val="444444"/>
          <w:kern w:val="0"/>
          <w:sz w:val="28"/>
          <w:szCs w:val="28"/>
          <w:shd w:val="clear" w:fill="FFFFFF"/>
          <w:lang w:val="en-US" w:eastAsia="zh-CN"/>
        </w:rPr>
        <w:t>增强预算编制的全面性、准确性。对年初没有预算安排的支出原则上不安排支出，对于年度无法预计的临时追加的相关工作所需费用，严格按照预算调整追加程序，逐级申报报批。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2、</w:t>
      </w:r>
      <w:r>
        <w:rPr>
          <w:rFonts w:hint="default" w:ascii="宋体" w:hAnsi="宋体" w:eastAsia="宋体" w:cs="宋体"/>
          <w:color w:val="444444"/>
          <w:kern w:val="0"/>
          <w:sz w:val="28"/>
          <w:szCs w:val="28"/>
          <w:shd w:val="clear" w:fill="FFFFFF"/>
          <w:lang w:val="en-US" w:eastAsia="zh-CN"/>
        </w:rPr>
        <w:t>认真提高业务水平，更加严格执行预算，保障各项工作任务圆满完成。</w:t>
      </w:r>
    </w:p>
    <w:p>
      <w:pPr>
        <w:spacing w:line="600" w:lineRule="exact"/>
        <w:rPr>
          <w:rFonts w:ascii="宋体" w:hAnsi="宋体" w:cs="宋体"/>
          <w:kern w:val="0"/>
          <w:sz w:val="32"/>
          <w:szCs w:val="32"/>
        </w:rPr>
      </w:pPr>
      <w:r>
        <w:rPr>
          <w:rFonts w:hint="eastAsia" w:ascii="黑体" w:hAnsi="宋体" w:eastAsia="黑体" w:cs="宋体"/>
          <w:kern w:val="0"/>
          <w:sz w:val="32"/>
          <w:szCs w:val="32"/>
        </w:rPr>
        <w:t>附件</w:t>
      </w:r>
      <w:bookmarkEnd w:id="0"/>
      <w:r>
        <w:rPr>
          <w:rFonts w:hint="eastAsia" w:ascii="黑体" w:hAnsi="宋体" w:eastAsia="黑体" w:cs="宋体"/>
          <w:kern w:val="0"/>
          <w:sz w:val="32"/>
          <w:szCs w:val="32"/>
        </w:rPr>
        <w:t>1</w:t>
      </w:r>
      <w:r>
        <w:rPr>
          <w:rFonts w:ascii="黑体" w:hAnsi="宋体" w:eastAsia="黑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p>
    <w:p>
      <w:pPr>
        <w:widowControl/>
        <w:ind w:left="93"/>
        <w:jc w:val="center"/>
        <w:rPr>
          <w:rFonts w:hint="eastAsia" w:ascii="宋体" w:hAnsi="宋体" w:cs="宋体"/>
          <w:bCs/>
          <w:kern w:val="0"/>
          <w:sz w:val="32"/>
          <w:szCs w:val="32"/>
        </w:rPr>
      </w:pPr>
      <w:r>
        <w:rPr>
          <w:rFonts w:hint="eastAsia" w:ascii="宋体" w:hAnsi="宋体" w:cs="宋体"/>
          <w:bCs/>
          <w:kern w:val="0"/>
          <w:sz w:val="32"/>
          <w:szCs w:val="32"/>
        </w:rPr>
        <w:t>部门整体支出绩效评价指标评分表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429"/>
        <w:gridCol w:w="567"/>
        <w:gridCol w:w="851"/>
        <w:gridCol w:w="567"/>
        <w:gridCol w:w="3118"/>
        <w:gridCol w:w="347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41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一级指标</w:t>
            </w:r>
          </w:p>
        </w:tc>
        <w:tc>
          <w:tcPr>
            <w:tcW w:w="429"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二级指标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85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三级   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3118"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评价标准</w:t>
            </w:r>
          </w:p>
        </w:tc>
        <w:tc>
          <w:tcPr>
            <w:tcW w:w="3472"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c>
          <w:tcPr>
            <w:tcW w:w="617" w:type="dxa"/>
            <w:noWrap w:val="0"/>
            <w:vAlign w:val="center"/>
          </w:tcPr>
          <w:p>
            <w:pPr>
              <w:widowControl/>
              <w:jc w:val="center"/>
              <w:rPr>
                <w:rFonts w:hint="eastAsia" w:ascii="宋体" w:hAnsi="宋体" w:eastAsia="宋体" w:cs="宋体"/>
                <w:b/>
                <w:bCs/>
                <w:kern w:val="0"/>
                <w:sz w:val="24"/>
                <w:szCs w:val="24"/>
              </w:rPr>
            </w:pPr>
            <w:r>
              <w:rPr>
                <w:rFonts w:hint="eastAsia" w:ascii="宋体" w:hAnsi="宋体" w:cs="宋体"/>
                <w:b/>
                <w:bCs/>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11" w:type="dxa"/>
            <w:vMerge w:val="restart"/>
            <w:noWrap w:val="0"/>
            <w:textDirection w:val="tbRlV"/>
            <w:vAlign w:val="center"/>
          </w:tcPr>
          <w:p>
            <w:pPr>
              <w:widowControl/>
              <w:jc w:val="center"/>
              <w:rPr>
                <w:rFonts w:hint="eastAsia" w:ascii="仿宋_GB2312" w:hAnsi="宋体" w:eastAsia="仿宋_GB2312" w:cs="宋体"/>
                <w:kern w:val="0"/>
                <w:sz w:val="20"/>
                <w:szCs w:val="20"/>
              </w:rPr>
            </w:pPr>
            <w:bookmarkStart w:id="1" w:name="OLE_LINK1" w:colFirst="7" w:colLast="7"/>
            <w:r>
              <w:rPr>
                <w:rFonts w:hint="eastAsia" w:ascii="仿宋_GB2312" w:hAnsi="宋体" w:eastAsia="仿宋_GB2312" w:cs="宋体"/>
                <w:kern w:val="0"/>
                <w:sz w:val="20"/>
                <w:szCs w:val="20"/>
              </w:rPr>
              <w:t>投    入</w:t>
            </w:r>
          </w:p>
        </w:tc>
        <w:tc>
          <w:tcPr>
            <w:tcW w:w="429"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67"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0,计3分；“三公经费”＞0，每超过一个百分点扣0.3分，扣完为止。</w:t>
            </w:r>
          </w:p>
        </w:tc>
        <w:tc>
          <w:tcPr>
            <w:tcW w:w="3472"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“三公经费”变动率=[（本年度“三公经费”总额-上年度“三公经费”总额）/上年度“三公经费”总额]×100%。</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“三公经费”：指政府部门人员因公出国（境）经费、公务车购置及运行费、公务招待费产生的消费。</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①招待费用明确招待标准和招待人数,1分;②车辆维护、燃油使用政府定点，1分。③</w:t>
            </w:r>
            <w:r>
              <w:rPr>
                <w:rFonts w:hint="eastAsia" w:ascii="仿宋_GB2312" w:hAnsi="仿宋" w:eastAsia="仿宋_GB2312" w:cs="仿宋"/>
                <w:kern w:val="0"/>
                <w:sz w:val="20"/>
                <w:szCs w:val="20"/>
              </w:rPr>
              <w:t>制定“三公经费”管理办法，1分，每少一项扣1分，扣完为止。</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招待费变动率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0,计2分；“公务招待费变动率”＞0，每超过一个百分点扣0.2分，扣完为止。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公务招待费变动率=[（本年度“公务招待费”总额-上年度“公务招待费”总额）/上年度“公务招待费”总额]×100%。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运行费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0,计2分；“公务用车购置运行费变动率”＞0，每超过一个百分点扣0.2分，扣完为止。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公务用车购置运行费变动率=[（本年度“公务用车购置运行费”总额-上年度“公务用车购置运行费”总额）/上年度“公务用车购置运行费”总额]×100%。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 和服务支出 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0,计2分；“商品和服务支出”变动率＞0，每超过一个百分点扣0.2分，扣完为止。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“商品和服务支出”变动率=[（本年度“商品和服务支出”总额-上年度“商品和服务支出”总额）/上年度“商品和服务支出”总额]×100%。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支出  安排率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重点支出安排率≥90%，计2分；80%（含）-90%，计1分；70%（含）-80%，计0.5分；低于70%不得分。</w:t>
            </w:r>
          </w:p>
        </w:tc>
        <w:tc>
          <w:tcPr>
            <w:tcW w:w="3472"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重点支出安排率=（重点项目支出/项目总支出）×100%</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重点项目支出：市政府确定的为民办实事和部门重点工程与重点工作支出。项目总支出：部门（单位）年度预算安排的项目支出总额。</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①实行收支两条线，1分；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②未发生截留、坐支或转移，1分。以上每发现一次违规现象扣1分，扣完为止。</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非税收入完成率100%，2分，每少一个百分点，扣0.1分，扣完为止。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年度非税实际收入完成数/</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年度非税收入预算数）×100%，有减免因素的，以非税局确定的为准。</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11" w:type="dxa"/>
            <w:vMerge w:val="restart"/>
            <w:noWrap w:val="0"/>
            <w:textDirection w:val="tbRlV"/>
            <w:vAlign w:val="center"/>
          </w:tcPr>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p>
            <w:pPr>
              <w:widowControl/>
              <w:ind w:left="113" w:right="113"/>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29" w:type="dxa"/>
            <w:vMerge w:val="restart"/>
            <w:tcBorders>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67" w:type="dxa"/>
            <w:vMerge w:val="restart"/>
            <w:tcBorders>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完成率&lt;1，计2分，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完成率=1，计1分，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完成率&gt;1，不得分。</w:t>
            </w:r>
          </w:p>
          <w:p>
            <w:pPr>
              <w:widowControl/>
              <w:jc w:val="left"/>
              <w:rPr>
                <w:rFonts w:hint="eastAsia" w:ascii="仿宋_GB2312" w:hAnsi="宋体" w:eastAsia="仿宋_GB2312" w:cs="宋体"/>
                <w:kern w:val="0"/>
                <w:sz w:val="20"/>
                <w:szCs w:val="20"/>
                <w:highlight w:val="none"/>
              </w:rPr>
            </w:pP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预算完成率=（预算完成数/预算数）×100%。预算完成数：部门（单位）本年度实际完成的预算数；预算数：财政部门批复的本年度部门（单位）预算数。</w:t>
            </w:r>
          </w:p>
        </w:tc>
        <w:tc>
          <w:tcPr>
            <w:tcW w:w="617" w:type="dxa"/>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资金  结余</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结余超过10%（不含），2分；结余在0-10%（含）的，1分；本年超支不得分。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本项结余不含未完工项目资金的结转数。</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控制率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以100%为标准。三公经费控制率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100%，计2分；每超过一个百分点扣0.2分，扣完为止。单位没有制定“三公”经费预算，该项不得分。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采购</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①编</w:t>
            </w:r>
            <w:r>
              <w:rPr>
                <w:rFonts w:hint="eastAsia" w:ascii="仿宋_GB2312" w:hAnsi="宋体" w:eastAsia="仿宋_GB2312" w:cs="宋体"/>
                <w:kern w:val="0"/>
                <w:sz w:val="20"/>
                <w:szCs w:val="20"/>
              </w:rPr>
              <w:t>制政府采购年度预算并上报的，0.5分；②追加并编制政府采购预算的，0.5分；</w:t>
            </w:r>
            <w:r>
              <w:rPr>
                <w:rFonts w:hint="eastAsia" w:ascii="仿宋" w:hAnsi="仿宋" w:eastAsia="仿宋" w:cs="宋体"/>
                <w:kern w:val="0"/>
                <w:sz w:val="20"/>
                <w:szCs w:val="20"/>
              </w:rPr>
              <w:t>③</w:t>
            </w:r>
            <w:r>
              <w:rPr>
                <w:rFonts w:hint="eastAsia" w:ascii="仿宋_GB2312" w:hAnsi="宋体" w:eastAsia="仿宋_GB2312" w:cs="宋体"/>
                <w:kern w:val="0"/>
                <w:sz w:val="20"/>
                <w:szCs w:val="20"/>
              </w:rPr>
              <w:t>政府采购执行率=100%，计1分；每少一个百分点扣0.1分，扣完为止。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政府采购执行率=（实际实行政府采购金额/应实行政府采购金额）×100%。应实行政府采金额以《湘财购[2012]27号》文件为标准。</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411" w:type="dxa"/>
            <w:vMerge w:val="continue"/>
            <w:noWrap w:val="0"/>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67" w:type="dxa"/>
            <w:vMerge w:val="restart"/>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851" w:type="dxa"/>
            <w:tcBorders>
              <w:top w:val="single" w:color="auto" w:sz="4" w:space="0"/>
            </w:tcBorders>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tcBorders>
              <w:top w:val="single" w:color="auto" w:sz="4" w:space="0"/>
            </w:tcBorders>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6</w:t>
            </w:r>
          </w:p>
          <w:p>
            <w:pPr>
              <w:widowControl/>
              <w:jc w:val="both"/>
              <w:rPr>
                <w:rFonts w:hint="eastAsia" w:ascii="仿宋_GB2312" w:hAnsi="宋体" w:eastAsia="仿宋_GB2312" w:cs="宋体"/>
                <w:kern w:val="0"/>
                <w:sz w:val="20"/>
                <w:szCs w:val="20"/>
              </w:rPr>
            </w:pPr>
          </w:p>
        </w:tc>
        <w:tc>
          <w:tcPr>
            <w:tcW w:w="3118" w:type="dxa"/>
            <w:tcBorders>
              <w:top w:val="single" w:color="auto" w:sz="4" w:space="0"/>
            </w:tcBorders>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①已制定资金管理办法、内部财务管理制度、会计核算制度等管理制度，1分；</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②建立健全单位内部控制制度，1分；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③会计人员、机构按规定设置，1分；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④会计基础工作健全，1分；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⑤会计档案符合规定要求，1分；</w:t>
            </w:r>
          </w:p>
          <w:p>
            <w:pPr>
              <w:widowControl/>
              <w:jc w:val="left"/>
              <w:rPr>
                <w:rFonts w:hint="eastAsia" w:ascii="仿宋_GB2312" w:hAnsi="宋体" w:eastAsia="仿宋_GB2312" w:cs="宋体"/>
                <w:kern w:val="0"/>
                <w:sz w:val="20"/>
                <w:szCs w:val="20"/>
              </w:rPr>
            </w:pPr>
            <w:r>
              <w:rPr>
                <w:rFonts w:hint="eastAsia" w:ascii="仿宋_GB2312" w:hAnsi="仿宋" w:eastAsia="仿宋_GB2312" w:cs="仿宋"/>
                <w:kern w:val="0"/>
                <w:sz w:val="20"/>
                <w:szCs w:val="20"/>
              </w:rPr>
              <w:t>⑥项目管理规范（包括项目立项、申报、招投标、制度建立、按时完工等），1分，每发现少一项扣0.2分，扣完为止。</w:t>
            </w:r>
          </w:p>
        </w:tc>
        <w:tc>
          <w:tcPr>
            <w:tcW w:w="3472" w:type="dxa"/>
            <w:tcBorders>
              <w:top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411" w:type="dxa"/>
            <w:vMerge w:val="continue"/>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tcBorders>
              <w:top w:val="single" w:color="auto" w:sz="4" w:space="0"/>
            </w:tcBorders>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内控制度情况</w:t>
            </w:r>
          </w:p>
        </w:tc>
        <w:tc>
          <w:tcPr>
            <w:tcW w:w="567" w:type="dxa"/>
            <w:tcBorders>
              <w:top w:val="single" w:color="auto" w:sz="4" w:space="0"/>
            </w:tcBorders>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4分</w:t>
            </w:r>
          </w:p>
        </w:tc>
        <w:tc>
          <w:tcPr>
            <w:tcW w:w="3118" w:type="dxa"/>
            <w:tcBorders>
              <w:top w:val="single" w:color="auto" w:sz="4" w:space="0"/>
            </w:tcBorders>
            <w:noWrap w:val="0"/>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内部控制制度完全执行，4分，执行过程中，某个环节（节点）执行不到位的，每个环节（节点）扣1分，扣完为止。</w:t>
            </w:r>
          </w:p>
        </w:tc>
        <w:tc>
          <w:tcPr>
            <w:tcW w:w="3472" w:type="dxa"/>
            <w:tcBorders>
              <w:top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jc w:val="center"/>
        </w:trPr>
        <w:tc>
          <w:tcPr>
            <w:tcW w:w="411" w:type="dxa"/>
            <w:vMerge w:val="restart"/>
            <w:tcBorders>
              <w:top w:val="nil"/>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过程</w:t>
            </w: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资金  使用</w:t>
            </w:r>
          </w:p>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合规性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①支出符合国家财经法规和财务管理制度规定以及有关专项资金管理办法的规定；</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②资金（开支）拨付有完整的审批程序和手续；</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③支出符合部门预算批复的用途；</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④资金使用无截留、挤占、挪用、虚列支出、随意借用、大额现金支付等情况。</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⑤</w:t>
            </w:r>
            <w:r>
              <w:rPr>
                <w:rFonts w:hint="eastAsia" w:ascii="仿宋_GB2312" w:hAnsi="仿宋" w:eastAsia="仿宋_GB2312" w:cs="仿宋"/>
                <w:kern w:val="0"/>
                <w:sz w:val="20"/>
                <w:szCs w:val="20"/>
              </w:rPr>
              <w:t>重大财务事项经由集体研究决策；</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⑥</w:t>
            </w:r>
            <w:r>
              <w:rPr>
                <w:rFonts w:hint="eastAsia" w:ascii="仿宋_GB2312" w:hAnsi="仿宋" w:eastAsia="仿宋_GB2312" w:cs="仿宋"/>
                <w:kern w:val="0"/>
                <w:sz w:val="20"/>
                <w:szCs w:val="20"/>
              </w:rPr>
              <w:t>专项资金做到专款专用；</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⑦</w:t>
            </w:r>
            <w:r>
              <w:rPr>
                <w:rFonts w:hint="eastAsia" w:ascii="仿宋_GB2312" w:hAnsi="仿宋" w:eastAsia="仿宋_GB2312" w:cs="仿宋"/>
                <w:kern w:val="0"/>
                <w:sz w:val="20"/>
                <w:szCs w:val="20"/>
              </w:rPr>
              <w:t>原始凭证的取得真实有效；</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⑧</w:t>
            </w:r>
            <w:r>
              <w:rPr>
                <w:rFonts w:hint="eastAsia" w:ascii="仿宋_GB2312" w:hAnsi="仿宋" w:eastAsia="仿宋_GB2312" w:cs="仿宋"/>
                <w:kern w:val="0"/>
                <w:sz w:val="20"/>
                <w:szCs w:val="20"/>
              </w:rPr>
              <w:t>无超范围、超预算开支；</w:t>
            </w:r>
          </w:p>
          <w:p>
            <w:pPr>
              <w:widowControl/>
              <w:jc w:val="left"/>
              <w:rPr>
                <w:rFonts w:hint="eastAsia" w:ascii="仿宋_GB2312" w:hAnsi="仿宋" w:eastAsia="仿宋_GB2312" w:cs="仿宋"/>
                <w:kern w:val="0"/>
                <w:sz w:val="20"/>
                <w:szCs w:val="20"/>
                <w:lang w:eastAsia="zh-CN"/>
              </w:rPr>
            </w:pPr>
            <w:r>
              <w:rPr>
                <w:rFonts w:hint="eastAsia" w:ascii="仿宋" w:hAnsi="仿宋" w:eastAsia="仿宋" w:cs="仿宋"/>
                <w:kern w:val="0"/>
                <w:sz w:val="20"/>
                <w:szCs w:val="20"/>
              </w:rPr>
              <w:t>⑨</w:t>
            </w:r>
            <w:r>
              <w:rPr>
                <w:rFonts w:hint="eastAsia" w:ascii="仿宋_GB2312" w:hAnsi="仿宋" w:eastAsia="仿宋_GB2312" w:cs="仿宋"/>
                <w:kern w:val="0"/>
                <w:sz w:val="20"/>
                <w:szCs w:val="20"/>
              </w:rPr>
              <w:t>无超标准发放津补贴、奖金，无用公款支付应由个人支付的款项。</w:t>
            </w:r>
          </w:p>
          <w:p>
            <w:pPr>
              <w:widowControl/>
              <w:jc w:val="left"/>
              <w:rPr>
                <w:rFonts w:ascii="仿宋_GB2312" w:hAnsi="宋体" w:eastAsia="仿宋_GB2312" w:cs="宋体"/>
                <w:kern w:val="0"/>
                <w:sz w:val="20"/>
                <w:szCs w:val="20"/>
              </w:rPr>
            </w:pPr>
            <w:r>
              <w:rPr>
                <w:rFonts w:hint="eastAsia" w:ascii="仿宋_GB2312" w:hAnsi="仿宋" w:eastAsia="仿宋_GB2312" w:cs="仿宋"/>
                <w:kern w:val="0"/>
                <w:sz w:val="20"/>
                <w:szCs w:val="20"/>
              </w:rPr>
              <w:t>以上情况每出现一例不</w:t>
            </w:r>
            <w:r>
              <w:rPr>
                <w:rFonts w:hint="eastAsia" w:ascii="仿宋_GB2312" w:hAnsi="宋体" w:eastAsia="仿宋_GB2312" w:cs="宋体"/>
                <w:kern w:val="0"/>
                <w:sz w:val="20"/>
                <w:szCs w:val="20"/>
              </w:rPr>
              <w:t>符合要求的扣2分，扣完为止。</w:t>
            </w:r>
          </w:p>
        </w:tc>
        <w:tc>
          <w:tcPr>
            <w:tcW w:w="3472"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部门（单位）使用预算资金是否符合相关的预算财务管理制度的规定，用以反映和考核部门（单位）预算资金的规范运行情况。</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851" w:type="dxa"/>
            <w:noWrap w:val="0"/>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预决算信息公开性和完善性</w:t>
            </w:r>
          </w:p>
        </w:tc>
        <w:tc>
          <w:tcPr>
            <w:tcW w:w="567" w:type="dxa"/>
            <w:noWrap w:val="0"/>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3118"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①按规定内容公开预决算信息，1分；②按规定时限公开预决算信息，1分；③基础数据信息和会计信息资料真实、完整，1分；④基础数据信息和汇集信息资料准确，1分。                                           </w:t>
            </w:r>
          </w:p>
        </w:tc>
        <w:tc>
          <w:tcPr>
            <w:tcW w:w="3472"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资产管理</w:t>
            </w:r>
          </w:p>
        </w:tc>
        <w:tc>
          <w:tcPr>
            <w:tcW w:w="567" w:type="dxa"/>
            <w:vMerge w:val="restart"/>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①已制定资产管理制度，1分；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②相关资产管理制度得到有效执行，1分。                                           </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部门（单位）为加强资产管理，规范资产管理行为而制定的管理制度是否健全完整、用以反映和考核部门（单位）资产管理制度对完成主要职责或促进社会发展的保障情况</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411" w:type="dxa"/>
            <w:vMerge w:val="continue"/>
            <w:tcBorders>
              <w:top w:val="nil"/>
            </w:tcBorders>
            <w:noWrap w:val="0"/>
            <w:vAlign w:val="center"/>
          </w:tcPr>
          <w:p>
            <w:pPr>
              <w:widowControl/>
              <w:jc w:val="center"/>
              <w:rPr>
                <w:rFonts w:hint="eastAsia"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资产  管理</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安全性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 xml:space="preserve">①资产保存完整；②资产配置合理；③资产处置规范； </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④资产账务管理合规，帐实帐卡、账账、账表（决算报表等）相符；⑤资产有偿使用及处置收入及时足额上缴；</w:t>
            </w:r>
            <w:r>
              <w:rPr>
                <w:rFonts w:hint="eastAsia" w:ascii="仿宋_GB2312" w:hAnsi="仿宋" w:eastAsia="仿宋_GB2312" w:cs="仿宋"/>
                <w:kern w:val="0"/>
                <w:sz w:val="20"/>
                <w:szCs w:val="20"/>
              </w:rPr>
              <w:t>⑥清查盘点：每年至少清查盘点一次；⑦产权明晰，权证齐全</w:t>
            </w:r>
            <w:r>
              <w:rPr>
                <w:rFonts w:hint="eastAsia" w:ascii="仿宋_GB2312" w:hAnsi="宋体" w:eastAsia="仿宋_GB2312" w:cs="宋体"/>
                <w:kern w:val="0"/>
                <w:sz w:val="20"/>
                <w:szCs w:val="20"/>
              </w:rPr>
              <w:t>；⑧按标准购置固定资产。</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以上情况每出现一例不符合要求的扣2分；⑨未按时报送2018年行政事业单位资产报表的，每延迟一天，扣1分，扣完为止。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部门（单位）的资产是否保存完整，使用合规、配置合理、处置规范、收入及时足额上缴，用以反映和考核部门（单位）资产安全运行情况。</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固定  资产</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利用率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固定资产利用率,100%,2分,每低于一个百分点扣0.2分，扣完为止。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固定资产利用率=（实际在用固定资产总额/所有固定资产总额）×100%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restart"/>
            <w:tcBorders>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绩效管理</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目标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①本单位所有专项、项目资金均实行目标管理的，各2分,每少一个专项、项目的，扣1分，扣完为止；②编制并报送</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年度部门整体支出绩效目标的，2分；③在规定时间内报送、公开以上目标的，2分，否则不得分。</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11" w:type="dxa"/>
            <w:vMerge w:val="continue"/>
            <w:tcBorders>
              <w:top w:val="nil"/>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 评价</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w:t>
            </w:r>
            <w:r>
              <w:rPr>
                <w:rFonts w:hint="eastAsia" w:ascii="仿宋_GB2312" w:hAnsi="宋体" w:eastAsia="仿宋_GB2312" w:cs="宋体"/>
                <w:kern w:val="0"/>
                <w:sz w:val="20"/>
                <w:szCs w:val="20"/>
              </w:rPr>
              <w:t>开展2019年度专项资金绩效自评的，2分，每少一个专项资金的自评扣1分，扣完为止；</w:t>
            </w:r>
            <w:r>
              <w:rPr>
                <w:rFonts w:hint="eastAsia" w:ascii="仿宋" w:hAnsi="仿宋" w:eastAsia="仿宋" w:cs="宋体"/>
                <w:kern w:val="0"/>
                <w:sz w:val="20"/>
                <w:szCs w:val="20"/>
              </w:rPr>
              <w:t>②</w:t>
            </w:r>
            <w:r>
              <w:rPr>
                <w:rFonts w:hint="eastAsia" w:ascii="仿宋_GB2312" w:hAnsi="宋体" w:eastAsia="仿宋_GB2312" w:cs="宋体"/>
                <w:kern w:val="0"/>
                <w:sz w:val="20"/>
                <w:szCs w:val="20"/>
              </w:rPr>
              <w:t>开展2019年度已完工项目绩效自评的，2分，每少一个项目扣1分，扣完为止；</w:t>
            </w:r>
            <w:r>
              <w:rPr>
                <w:rFonts w:hint="eastAsia" w:ascii="仿宋" w:hAnsi="仿宋" w:eastAsia="仿宋" w:cs="宋体"/>
                <w:kern w:val="0"/>
                <w:sz w:val="20"/>
                <w:szCs w:val="20"/>
              </w:rPr>
              <w:t>③</w:t>
            </w:r>
            <w:r>
              <w:rPr>
                <w:rFonts w:hint="eastAsia" w:ascii="仿宋_GB2312" w:hAnsi="宋体" w:eastAsia="仿宋_GB2312" w:cs="宋体"/>
                <w:kern w:val="0"/>
                <w:sz w:val="20"/>
                <w:szCs w:val="20"/>
              </w:rPr>
              <w:t>开展2019年度部门整体支出绩效自评的，1分；</w:t>
            </w:r>
            <w:r>
              <w:rPr>
                <w:rFonts w:hint="eastAsia" w:ascii="仿宋" w:hAnsi="仿宋" w:eastAsia="仿宋" w:cs="宋体"/>
                <w:kern w:val="0"/>
                <w:sz w:val="20"/>
                <w:szCs w:val="20"/>
              </w:rPr>
              <w:t>④</w:t>
            </w:r>
            <w:r>
              <w:rPr>
                <w:rFonts w:hint="eastAsia" w:ascii="仿宋_GB2312" w:hAnsi="宋体" w:eastAsia="仿宋_GB2312" w:cs="宋体"/>
                <w:kern w:val="0"/>
                <w:sz w:val="20"/>
                <w:szCs w:val="20"/>
              </w:rPr>
              <w:t>在规定时间内报送、公开以上自评报告材料的，2分。</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11" w:type="dxa"/>
            <w:tcBorders>
              <w:top w:val="nil"/>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tcBorders>
              <w:top w:val="nil"/>
              <w:bottom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tcBorders>
              <w:top w:val="nil"/>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评价 结果 运用</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 w:hAnsi="仿宋" w:eastAsia="仿宋" w:cs="宋体"/>
                <w:sz w:val="20"/>
                <w:szCs w:val="20"/>
              </w:rPr>
            </w:pPr>
            <w:r>
              <w:rPr>
                <w:rFonts w:hint="eastAsia" w:ascii="仿宋_GB2312" w:hAnsi="宋体" w:eastAsia="仿宋_GB2312" w:cs="宋体"/>
                <w:kern w:val="0"/>
                <w:sz w:val="20"/>
                <w:szCs w:val="20"/>
              </w:rPr>
              <w:t>根据2019年度财政重点绩效评价和单位自评情况，向财政报送整改结果并整改到位的，2分，否则不得分。</w:t>
            </w:r>
          </w:p>
        </w:tc>
        <w:tc>
          <w:tcPr>
            <w:tcW w:w="3472" w:type="dxa"/>
            <w:noWrap w:val="0"/>
            <w:vAlign w:val="center"/>
          </w:tcPr>
          <w:p>
            <w:pPr>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restart"/>
            <w:tcBorders>
              <w:top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   出</w:t>
            </w:r>
          </w:p>
        </w:tc>
        <w:tc>
          <w:tcPr>
            <w:tcW w:w="429" w:type="dxa"/>
            <w:vMerge w:val="restart"/>
            <w:tcBorders>
              <w:top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工作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该项得分=重点工作完成率×2</w:t>
            </w: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重点工作为市政府确定的为民办实事和部门重点工程与重点工作。</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11" w:type="dxa"/>
            <w:vMerge w:val="continue"/>
            <w:tcBorders>
              <w:bottom w:val="single" w:color="auto" w:sz="4" w:space="0"/>
            </w:tcBorders>
            <w:noWrap w:val="0"/>
            <w:textDirection w:val="tbRlV"/>
            <w:vAlign w:val="center"/>
          </w:tcPr>
          <w:p>
            <w:pPr>
              <w:widowControl/>
              <w:jc w:val="center"/>
              <w:rPr>
                <w:rFonts w:hint="eastAsia"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工作</w:t>
            </w:r>
          </w:p>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质量</w:t>
            </w:r>
          </w:p>
        </w:tc>
        <w:tc>
          <w:tcPr>
            <w:tcW w:w="567" w:type="dxa"/>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以绩效考核评估结果为标准，优秀，计3分；良好，2分；合格，1分；不合格，0分。</w:t>
            </w: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p>
        </w:tc>
        <w:tc>
          <w:tcPr>
            <w:tcW w:w="617" w:type="dxa"/>
            <w:noWrap w:val="0"/>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1" w:type="dxa"/>
            <w:vMerge w:val="restart"/>
            <w:tcBorders>
              <w:top w:val="single" w:color="auto" w:sz="4" w:space="0"/>
              <w:bottom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效  果</w:t>
            </w:r>
          </w:p>
        </w:tc>
        <w:tc>
          <w:tcPr>
            <w:tcW w:w="429"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履职效益</w:t>
            </w:r>
          </w:p>
        </w:tc>
        <w:tc>
          <w:tcPr>
            <w:tcW w:w="567"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经济  效益</w:t>
            </w:r>
          </w:p>
        </w:tc>
        <w:tc>
          <w:tcPr>
            <w:tcW w:w="567" w:type="dxa"/>
            <w:vMerge w:val="restart"/>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6590" w:type="dxa"/>
            <w:gridSpan w:val="2"/>
            <w:vMerge w:val="restart"/>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此三项指标可根据部门实际并结合</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年度部门整体支出绩效目标设立情况有选择的进行评价。</w:t>
            </w:r>
          </w:p>
        </w:tc>
        <w:tc>
          <w:tcPr>
            <w:tcW w:w="617" w:type="dxa"/>
            <w:vMerge w:val="restart"/>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  效益</w:t>
            </w:r>
          </w:p>
        </w:tc>
        <w:tc>
          <w:tcPr>
            <w:tcW w:w="567" w:type="dxa"/>
            <w:vMerge w:val="continue"/>
            <w:noWrap w:val="0"/>
            <w:vAlign w:val="center"/>
          </w:tcPr>
          <w:p>
            <w:pPr>
              <w:widowControl/>
              <w:jc w:val="both"/>
              <w:rPr>
                <w:rFonts w:hint="eastAsia" w:ascii="仿宋_GB2312" w:hAnsi="宋体" w:eastAsia="仿宋_GB2312" w:cs="宋体"/>
                <w:kern w:val="0"/>
                <w:sz w:val="20"/>
                <w:szCs w:val="20"/>
              </w:rPr>
            </w:pPr>
          </w:p>
        </w:tc>
        <w:tc>
          <w:tcPr>
            <w:tcW w:w="6590"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617" w:type="dxa"/>
            <w:vMerge w:val="continue"/>
            <w:noWrap w:val="0"/>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生态  效益</w:t>
            </w:r>
          </w:p>
        </w:tc>
        <w:tc>
          <w:tcPr>
            <w:tcW w:w="567" w:type="dxa"/>
            <w:vMerge w:val="continue"/>
            <w:noWrap w:val="0"/>
            <w:vAlign w:val="center"/>
          </w:tcPr>
          <w:p>
            <w:pPr>
              <w:widowControl/>
              <w:jc w:val="both"/>
              <w:rPr>
                <w:rFonts w:hint="eastAsia" w:ascii="仿宋_GB2312" w:hAnsi="宋体" w:eastAsia="仿宋_GB2312" w:cs="宋体"/>
                <w:kern w:val="0"/>
                <w:sz w:val="20"/>
                <w:szCs w:val="20"/>
              </w:rPr>
            </w:pPr>
          </w:p>
        </w:tc>
        <w:tc>
          <w:tcPr>
            <w:tcW w:w="6590"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617" w:type="dxa"/>
            <w:vMerge w:val="continue"/>
            <w:noWrap w:val="0"/>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90%（含）以上计2分；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80%（含）-90%，计1分；70%（含）-80%，计0.5分；低于70%,计0分。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社会公众或服务对象是指部门（单位）履行职责而影响到的部门，群体或个人，一般采取社会调查的方式(不少于30份)。</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0" w:type="dxa"/>
            <w:gridSpan w:val="2"/>
            <w:noWrap w:val="0"/>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8575" w:type="dxa"/>
            <w:gridSpan w:val="5"/>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97</w:t>
            </w:r>
          </w:p>
        </w:tc>
      </w:tr>
      <w:bookmarkEnd w:id="1"/>
    </w:tbl>
    <w:p>
      <w:pPr>
        <w:spacing w:line="600" w:lineRule="exact"/>
        <w:rPr>
          <w:rFonts w:ascii="宋体" w:hAnsi="宋体" w:cs="宋体"/>
          <w:kern w:val="0"/>
          <w:sz w:val="32"/>
          <w:szCs w:val="32"/>
        </w:rPr>
      </w:pPr>
    </w:p>
    <w:p/>
    <w:p/>
    <w:p>
      <w:pPr>
        <w:pStyle w:val="7"/>
        <w:ind w:firstLine="560" w:firstLineChars="200"/>
        <w:rPr>
          <w:rFonts w:hint="eastAsia" w:ascii="宋体" w:hAnsi="宋体" w:eastAsia="宋体" w:cs="宋体"/>
          <w:i w:val="0"/>
          <w:iCs w:val="0"/>
          <w:caps w:val="0"/>
          <w:color w:val="444444"/>
          <w:spacing w:val="0"/>
          <w:kern w:val="2"/>
          <w:sz w:val="28"/>
          <w:szCs w:val="28"/>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35528"/>
    <w:multiLevelType w:val="singleLevel"/>
    <w:tmpl w:val="874355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Y2E2NThmNTlmNmMzMDE1ZGUyMTE2NzZkNjRjMDEifQ=="/>
  </w:docVars>
  <w:rsids>
    <w:rsidRoot w:val="00000000"/>
    <w:rsid w:val="00554C33"/>
    <w:rsid w:val="00D51644"/>
    <w:rsid w:val="025D08EA"/>
    <w:rsid w:val="02A74CAA"/>
    <w:rsid w:val="05213482"/>
    <w:rsid w:val="06373FC1"/>
    <w:rsid w:val="09E17252"/>
    <w:rsid w:val="0D5E3707"/>
    <w:rsid w:val="11E84674"/>
    <w:rsid w:val="126C42B4"/>
    <w:rsid w:val="17042185"/>
    <w:rsid w:val="1F010C8F"/>
    <w:rsid w:val="20F63895"/>
    <w:rsid w:val="26166273"/>
    <w:rsid w:val="2B032004"/>
    <w:rsid w:val="2C7529D1"/>
    <w:rsid w:val="2D6C05C8"/>
    <w:rsid w:val="3619015E"/>
    <w:rsid w:val="36E22B02"/>
    <w:rsid w:val="37A26170"/>
    <w:rsid w:val="3B9303B2"/>
    <w:rsid w:val="3C8416D7"/>
    <w:rsid w:val="3FAB09ED"/>
    <w:rsid w:val="44AF5D78"/>
    <w:rsid w:val="45833892"/>
    <w:rsid w:val="45CB4E15"/>
    <w:rsid w:val="4ACA7AAB"/>
    <w:rsid w:val="4B991F60"/>
    <w:rsid w:val="4D113C42"/>
    <w:rsid w:val="4E58558A"/>
    <w:rsid w:val="4F3501F1"/>
    <w:rsid w:val="52C04276"/>
    <w:rsid w:val="53202F66"/>
    <w:rsid w:val="55C776C9"/>
    <w:rsid w:val="575435C3"/>
    <w:rsid w:val="58CA4CA4"/>
    <w:rsid w:val="59A70B1E"/>
    <w:rsid w:val="59E60318"/>
    <w:rsid w:val="5CBC5F90"/>
    <w:rsid w:val="5E6D1153"/>
    <w:rsid w:val="5F83500A"/>
    <w:rsid w:val="60745B56"/>
    <w:rsid w:val="641F097E"/>
    <w:rsid w:val="65236940"/>
    <w:rsid w:val="664A41B0"/>
    <w:rsid w:val="66D16D4F"/>
    <w:rsid w:val="66FE6113"/>
    <w:rsid w:val="6B874FA2"/>
    <w:rsid w:val="6E943DC5"/>
    <w:rsid w:val="6FD52562"/>
    <w:rsid w:val="70514092"/>
    <w:rsid w:val="70852420"/>
    <w:rsid w:val="73125FD0"/>
    <w:rsid w:val="76DC35F5"/>
    <w:rsid w:val="7832658D"/>
    <w:rsid w:val="79074D5F"/>
    <w:rsid w:val="7AF745AA"/>
    <w:rsid w:val="7B7D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2394</Words>
  <Characters>2540</Characters>
  <Lines>0</Lines>
  <Paragraphs>0</Paragraphs>
  <TotalTime>1</TotalTime>
  <ScaleCrop>false</ScaleCrop>
  <LinksUpToDate>false</LinksUpToDate>
  <CharactersWithSpaces>2541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2022-06-28T09:10:00Z</dcterms:created>
  <dc:creator>Administrator</dc:creator>
  <cp:lastModifiedBy>Administrator</cp:lastModifiedBy>
  <dcterms:modified xsi:type="dcterms:W3CDTF">2023-12-13T08:03:55Z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7D4C1B0EF7DB494487725F7181CE67BD_13</vt:lpwstr>
  </property>
</Properties>
</file>