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方正小标宋_GBK" w:hAnsi="方正小标宋_GBK" w:eastAsia="方正小标宋_GBK" w:cs="方正小标宋_GBK"/>
          <w:i w:val="0"/>
          <w:iCs w:val="0"/>
          <w:caps w:val="0"/>
          <w:color w:val="000000"/>
          <w:spacing w:val="0"/>
          <w:sz w:val="40"/>
          <w:szCs w:val="40"/>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ascii="方正小标宋_GBK" w:hAnsi="方正小标宋_GBK" w:eastAsia="方正小标宋_GBK" w:cs="方正小标宋_GBK"/>
          <w:i w:val="0"/>
          <w:iCs w:val="0"/>
          <w:caps w:val="0"/>
          <w:color w:val="000000"/>
          <w:spacing w:val="0"/>
          <w:sz w:val="32"/>
          <w:szCs w:val="32"/>
        </w:rPr>
      </w:pPr>
      <w:r>
        <w:rPr>
          <w:rFonts w:hint="eastAsia" w:ascii="方正小标宋_GBK" w:hAnsi="方正小标宋_GBK" w:eastAsia="方正小标宋_GBK" w:cs="方正小标宋_GBK"/>
          <w:i w:val="0"/>
          <w:iCs w:val="0"/>
          <w:caps w:val="0"/>
          <w:color w:val="000000"/>
          <w:spacing w:val="0"/>
          <w:sz w:val="32"/>
          <w:szCs w:val="32"/>
          <w:shd w:val="clear" w:fill="FFFFFF"/>
          <w:lang w:eastAsia="zh-CN"/>
        </w:rPr>
        <w:t>北塔区</w:t>
      </w: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编办2023年</w:t>
      </w:r>
      <w:r>
        <w:rPr>
          <w:rFonts w:hint="eastAsia" w:ascii="方正小标宋_GBK" w:hAnsi="方正小标宋_GBK" w:eastAsia="方正小标宋_GBK" w:cs="方正小标宋_GBK"/>
          <w:i w:val="0"/>
          <w:iCs w:val="0"/>
          <w:caps w:val="0"/>
          <w:color w:val="000000"/>
          <w:spacing w:val="0"/>
          <w:sz w:val="32"/>
          <w:szCs w:val="32"/>
          <w:shd w:val="clear" w:fill="FFFFFF"/>
        </w:rPr>
        <w:t>部门整体支出绩效自评报告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hint="eastAsia" w:ascii="宋体" w:hAnsi="宋体" w:eastAsia="宋体" w:cs="宋体"/>
          <w:i w:val="0"/>
          <w:iCs w:val="0"/>
          <w:caps w:val="0"/>
          <w:color w:val="000000"/>
          <w:spacing w:val="0"/>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宋体" w:hAnsi="宋体" w:eastAsia="宋体" w:cs="宋体"/>
          <w:b/>
          <w:bCs/>
          <w:i w:val="0"/>
          <w:iCs w:val="0"/>
          <w:caps w:val="0"/>
          <w:color w:val="000000"/>
          <w:spacing w:val="0"/>
          <w:sz w:val="32"/>
          <w:szCs w:val="32"/>
        </w:rPr>
      </w:pPr>
      <w:r>
        <w:rPr>
          <w:rFonts w:hint="eastAsia" w:ascii="宋体" w:hAnsi="宋体" w:eastAsia="宋体" w:cs="宋体"/>
          <w:b/>
          <w:bCs/>
          <w:i w:val="0"/>
          <w:iCs w:val="0"/>
          <w:caps w:val="0"/>
          <w:color w:val="000000"/>
          <w:spacing w:val="0"/>
          <w:sz w:val="32"/>
          <w:szCs w:val="32"/>
          <w:shd w:val="clear" w:fill="FFFFFF"/>
        </w:rPr>
        <w:t>一、部门、单位基本情况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280" w:firstLineChars="100"/>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（一）机构设置情况</w:t>
      </w:r>
    </w:p>
    <w:p>
      <w:pPr>
        <w:keepNext w:val="0"/>
        <w:keepLines w:val="0"/>
        <w:widowControl/>
        <w:suppressLineNumbers w:val="0"/>
        <w:shd w:val="clear" w:fill="FFFFFF"/>
        <w:spacing w:before="0" w:beforeAutospacing="0" w:after="2" w:afterAutospacing="0" w:line="480" w:lineRule="atLeast"/>
        <w:ind w:right="0" w:firstLine="516" w:firstLineChars="200"/>
        <w:jc w:val="both"/>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spacing w:val="9"/>
          <w:kern w:val="0"/>
          <w:sz w:val="24"/>
          <w:szCs w:val="24"/>
        </w:rPr>
        <w:t xml:space="preserve"> </w:t>
      </w:r>
      <w:r>
        <w:rPr>
          <w:rFonts w:hint="eastAsia" w:ascii="宋体" w:hAnsi="宋体" w:eastAsia="宋体" w:cs="宋体"/>
          <w:i w:val="0"/>
          <w:iCs w:val="0"/>
          <w:caps w:val="0"/>
          <w:color w:val="000000"/>
          <w:spacing w:val="0"/>
          <w:kern w:val="0"/>
          <w:sz w:val="24"/>
          <w:szCs w:val="24"/>
          <w:shd w:val="clear" w:fill="FFFFFF"/>
          <w:lang w:val="en-US" w:eastAsia="zh-CN" w:bidi="ar"/>
        </w:rPr>
        <w:t>内设综合办公室、机构编制股、实名制管理股（加挂工资统发审核办、督查股牌子）、事业单位登记管理办公室（加挂网上名称管理股牌子）4个股室，所属副科级事业单位1个区机构编制事务中心。 </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210" w:leftChars="0" w:right="0" w:firstLine="0" w:firstLineChars="0"/>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人员编制情况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480" w:firstLineChars="200"/>
        <w:textAlignment w:val="auto"/>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color w:val="000000"/>
          <w:kern w:val="2"/>
          <w:sz w:val="24"/>
          <w:szCs w:val="24"/>
        </w:rPr>
        <w:t>本部门共有编制人数</w:t>
      </w:r>
      <w:r>
        <w:rPr>
          <w:rFonts w:hint="eastAsia" w:ascii="宋体" w:hAnsi="宋体" w:eastAsia="宋体" w:cs="宋体"/>
          <w:color w:val="000000"/>
          <w:kern w:val="2"/>
          <w:sz w:val="24"/>
          <w:szCs w:val="24"/>
          <w:lang w:val="en-US" w:eastAsia="zh-CN"/>
        </w:rPr>
        <w:t>7</w:t>
      </w:r>
      <w:r>
        <w:rPr>
          <w:rFonts w:hint="eastAsia" w:ascii="宋体" w:hAnsi="宋体" w:eastAsia="宋体" w:cs="宋体"/>
          <w:color w:val="000000"/>
          <w:kern w:val="2"/>
          <w:sz w:val="24"/>
          <w:szCs w:val="24"/>
        </w:rPr>
        <w:t>人，实有人数</w:t>
      </w:r>
      <w:r>
        <w:rPr>
          <w:rFonts w:hint="eastAsia" w:ascii="宋体" w:hAnsi="宋体" w:eastAsia="宋体" w:cs="宋体"/>
          <w:color w:val="000000"/>
          <w:kern w:val="2"/>
          <w:sz w:val="24"/>
          <w:szCs w:val="24"/>
          <w:lang w:val="en-US" w:eastAsia="zh-CN"/>
        </w:rPr>
        <w:t>6</w:t>
      </w:r>
      <w:r>
        <w:rPr>
          <w:rFonts w:hint="eastAsia" w:ascii="宋体" w:hAnsi="宋体" w:eastAsia="宋体" w:cs="宋体"/>
          <w:color w:val="000000"/>
          <w:kern w:val="2"/>
          <w:sz w:val="24"/>
          <w:szCs w:val="24"/>
        </w:rPr>
        <w:t>人</w:t>
      </w:r>
      <w:r>
        <w:rPr>
          <w:rFonts w:hint="eastAsia" w:ascii="宋体" w:hAnsi="宋体" w:eastAsia="宋体" w:cs="宋体"/>
          <w:color w:val="000000"/>
          <w:kern w:val="2"/>
          <w:sz w:val="24"/>
          <w:szCs w:val="24"/>
          <w:lang w:eastAsia="zh-CN"/>
        </w:rPr>
        <w:t>，</w:t>
      </w:r>
      <w:r>
        <w:rPr>
          <w:rFonts w:hint="eastAsia" w:ascii="宋体" w:hAnsi="宋体" w:eastAsia="宋体" w:cs="宋体"/>
          <w:color w:val="000000"/>
          <w:kern w:val="2"/>
          <w:sz w:val="24"/>
          <w:szCs w:val="24"/>
          <w:lang w:val="en-US" w:eastAsia="zh-CN"/>
        </w:rPr>
        <w:t>退休1人。</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210" w:leftChars="0" w:right="0" w:firstLine="0" w:firstLineChars="0"/>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主要职能职责</w:t>
      </w:r>
    </w:p>
    <w:p>
      <w:pPr>
        <w:keepNext w:val="0"/>
        <w:keepLines w:val="0"/>
        <w:widowControl/>
        <w:suppressLineNumbers w:val="0"/>
        <w:shd w:val="clear" w:fill="FFFFFF"/>
        <w:spacing w:before="0" w:beforeAutospacing="0" w:after="2" w:afterAutospacing="0" w:line="480" w:lineRule="atLeast"/>
        <w:ind w:left="0" w:right="0" w:firstLine="630"/>
        <w:jc w:val="both"/>
        <w:rPr>
          <w:rFonts w:ascii="等线" w:hAnsi="等线" w:eastAsia="等线" w:cs="等线"/>
          <w:i w:val="0"/>
          <w:iCs w:val="0"/>
          <w:caps w:val="0"/>
          <w:color w:val="1E1E1E"/>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1、贯彻执行中央、省、市有关行政管理体制和机构改革以及机构编制管理的方针政策和法律法规；统一管理全区各级党政机关（含党委、政府各部门，人大、政协，民主党派、人民团体机关，下同）和事业单位的机构编制工作。 </w:t>
      </w:r>
    </w:p>
    <w:p>
      <w:pPr>
        <w:keepNext w:val="0"/>
        <w:keepLines w:val="0"/>
        <w:widowControl/>
        <w:suppressLineNumbers w:val="0"/>
        <w:shd w:val="clear" w:fill="FFFFFF"/>
        <w:spacing w:before="0" w:beforeAutospacing="0" w:after="2" w:afterAutospacing="0" w:line="480" w:lineRule="atLeast"/>
        <w:ind w:left="0" w:right="0" w:firstLine="630"/>
        <w:jc w:val="both"/>
        <w:rPr>
          <w:rFonts w:hint="eastAsia" w:ascii="等线" w:hAnsi="等线" w:eastAsia="等线" w:cs="等线"/>
          <w:i w:val="0"/>
          <w:iCs w:val="0"/>
          <w:caps w:val="0"/>
          <w:color w:val="1E1E1E"/>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2、拟订全区行政管理体制与机构改革总体方案并组织实施；审核区直党政机关各部门改革方案；指导、协调全区各项行政管理体制和机构改革工作。 </w:t>
      </w:r>
    </w:p>
    <w:p>
      <w:pPr>
        <w:keepNext w:val="0"/>
        <w:keepLines w:val="0"/>
        <w:widowControl/>
        <w:suppressLineNumbers w:val="0"/>
        <w:shd w:val="clear" w:fill="FFFFFF"/>
        <w:spacing w:before="0" w:beforeAutospacing="0" w:after="2" w:afterAutospacing="0" w:line="480" w:lineRule="atLeast"/>
        <w:ind w:left="0" w:right="0" w:firstLine="630"/>
        <w:jc w:val="both"/>
        <w:rPr>
          <w:rFonts w:hint="eastAsia" w:ascii="等线" w:hAnsi="等线" w:eastAsia="等线" w:cs="等线"/>
          <w:i w:val="0"/>
          <w:iCs w:val="0"/>
          <w:caps w:val="0"/>
          <w:color w:val="1E1E1E"/>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3、拟订全区事业单位管理体制与机构改革总体方案并组织实施；审核全区科级事业单位机构改革方案；审核区直股级及以下事业单位机构改革方案；指导、协调全区各级事业单位机构改革工作。 </w:t>
      </w:r>
    </w:p>
    <w:p>
      <w:pPr>
        <w:keepNext w:val="0"/>
        <w:keepLines w:val="0"/>
        <w:widowControl/>
        <w:suppressLineNumbers w:val="0"/>
        <w:shd w:val="clear" w:fill="FFFFFF"/>
        <w:spacing w:before="0" w:beforeAutospacing="0" w:after="2" w:afterAutospacing="0" w:line="480" w:lineRule="atLeast"/>
        <w:ind w:left="0" w:right="0" w:firstLine="630"/>
        <w:jc w:val="both"/>
        <w:rPr>
          <w:rFonts w:hint="eastAsia" w:ascii="等线" w:hAnsi="等线" w:eastAsia="等线" w:cs="等线"/>
          <w:i w:val="0"/>
          <w:iCs w:val="0"/>
          <w:caps w:val="0"/>
          <w:color w:val="1E1E1E"/>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4、审核全区股级机构、乡镇（街道）股级机构的设置和调整；研究提出区直党政机关职责配备和调整的意见，协调各部门之间、区本级与乡镇（街道）之间的事权划分和职责分工；审核全区科级机构的内设机构、区直党政机关股级机构、区直股级事业单位、乡镇（街道）股级事业单位的设置和调整。 </w:t>
      </w:r>
    </w:p>
    <w:p>
      <w:pPr>
        <w:keepNext w:val="0"/>
        <w:keepLines w:val="0"/>
        <w:widowControl/>
        <w:suppressLineNumbers w:val="0"/>
        <w:shd w:val="clear" w:fill="FFFFFF"/>
        <w:spacing w:before="0" w:beforeAutospacing="0" w:after="2" w:afterAutospacing="0" w:line="480" w:lineRule="atLeast"/>
        <w:ind w:left="0" w:right="0" w:firstLine="630"/>
        <w:jc w:val="both"/>
        <w:rPr>
          <w:rFonts w:hint="eastAsia" w:ascii="等线" w:hAnsi="等线" w:eastAsia="等线" w:cs="等线"/>
          <w:i w:val="0"/>
          <w:iCs w:val="0"/>
          <w:caps w:val="0"/>
          <w:color w:val="1E1E1E"/>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5、审核区直党政机关各部门、全区副科级及以上事业单位人员编制方案；审核区直股级事业单位人员编制方案；提出区直党政机关、科级事业单位领导职数配备和调整预案并按程序报批，审核区直和乡镇（街道）党政机关、事业单位股级领导职数；拟订全区各级党政机关行政编制、政法专项编制等专项编制总额分配和调整方案。 </w:t>
      </w:r>
    </w:p>
    <w:p>
      <w:pPr>
        <w:keepNext w:val="0"/>
        <w:keepLines w:val="0"/>
        <w:widowControl/>
        <w:suppressLineNumbers w:val="0"/>
        <w:shd w:val="clear" w:fill="FFFFFF"/>
        <w:spacing w:before="0" w:beforeAutospacing="0" w:after="2" w:afterAutospacing="0" w:line="480" w:lineRule="atLeast"/>
        <w:ind w:left="0" w:right="0" w:firstLine="630"/>
        <w:jc w:val="both"/>
        <w:rPr>
          <w:rFonts w:hint="eastAsia" w:ascii="等线" w:hAnsi="等线" w:eastAsia="等线" w:cs="等线"/>
          <w:i w:val="0"/>
          <w:iCs w:val="0"/>
          <w:caps w:val="0"/>
          <w:color w:val="1E1E1E"/>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6、拟订全区乡镇（街道）机构改革总体方案并组织实施。 </w:t>
      </w:r>
    </w:p>
    <w:p>
      <w:pPr>
        <w:keepNext w:val="0"/>
        <w:keepLines w:val="0"/>
        <w:widowControl/>
        <w:suppressLineNumbers w:val="0"/>
        <w:shd w:val="clear" w:fill="FFFFFF"/>
        <w:spacing w:before="0" w:beforeAutospacing="0" w:after="2" w:afterAutospacing="0" w:line="480" w:lineRule="atLeast"/>
        <w:ind w:left="0" w:right="0" w:firstLine="630"/>
        <w:jc w:val="both"/>
        <w:rPr>
          <w:rFonts w:hint="eastAsia" w:ascii="等线" w:hAnsi="等线" w:eastAsia="等线" w:cs="等线"/>
          <w:i w:val="0"/>
          <w:iCs w:val="0"/>
          <w:caps w:val="0"/>
          <w:color w:val="1E1E1E"/>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7、负责全区党政机关、事业单位机构编制实名制、信息库管理及机构编制统计工作；负责审核、报批区直机关事业单位进人计划，负责按权限和程序审定或报批核编进人事项；审核全区公务员和参照公务员公开招考计划；参与公务员招考及事业单位招聘考务工作，负责机关事业单位（含收取规费的事业单位）工资统发审批工作。 </w:t>
      </w:r>
    </w:p>
    <w:p>
      <w:pPr>
        <w:keepNext w:val="0"/>
        <w:keepLines w:val="0"/>
        <w:widowControl/>
        <w:suppressLineNumbers w:val="0"/>
        <w:shd w:val="clear" w:fill="FFFFFF"/>
        <w:spacing w:before="0" w:beforeAutospacing="0" w:after="2" w:afterAutospacing="0" w:line="480" w:lineRule="atLeast"/>
        <w:ind w:left="0" w:right="0" w:firstLine="630"/>
        <w:jc w:val="both"/>
        <w:rPr>
          <w:rFonts w:hint="eastAsia" w:ascii="等线" w:hAnsi="等线" w:eastAsia="等线" w:cs="等线"/>
          <w:i w:val="0"/>
          <w:iCs w:val="0"/>
          <w:caps w:val="0"/>
          <w:color w:val="1E1E1E"/>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8、贯彻执行国家、省有关事业单位登记管理的法律、法规、规章、政策；依法对区直事业单位进行登记管理；指导、协调、监督全区事业单位登记管理工作。 </w:t>
      </w:r>
    </w:p>
    <w:p>
      <w:pPr>
        <w:keepNext w:val="0"/>
        <w:keepLines w:val="0"/>
        <w:widowControl/>
        <w:suppressLineNumbers w:val="0"/>
        <w:shd w:val="clear" w:fill="FFFFFF"/>
        <w:spacing w:before="0" w:beforeAutospacing="0" w:after="2" w:afterAutospacing="0" w:line="480" w:lineRule="atLeast"/>
        <w:ind w:left="0" w:right="0" w:firstLine="630"/>
        <w:jc w:val="both"/>
        <w:rPr>
          <w:rFonts w:hint="eastAsia" w:ascii="等线" w:hAnsi="等线" w:eastAsia="等线" w:cs="等线"/>
          <w:i w:val="0"/>
          <w:iCs w:val="0"/>
          <w:caps w:val="0"/>
          <w:color w:val="1E1E1E"/>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9、监督检查全区各级党政机关、事业单位机构编制及机构改革方案的执行情况，会同有关部门查处机构编制违规违纪行为。 </w:t>
      </w:r>
    </w:p>
    <w:p>
      <w:pPr>
        <w:keepNext w:val="0"/>
        <w:keepLines w:val="0"/>
        <w:widowControl/>
        <w:suppressLineNumbers w:val="0"/>
        <w:shd w:val="clear" w:fill="FFFFFF"/>
        <w:spacing w:before="0" w:beforeAutospacing="0" w:after="2" w:afterAutospacing="0" w:line="480" w:lineRule="atLeast"/>
        <w:ind w:left="0" w:right="0" w:firstLine="630"/>
        <w:jc w:val="both"/>
        <w:rPr>
          <w:rFonts w:hint="eastAsia" w:ascii="等线" w:hAnsi="等线" w:eastAsia="等线" w:cs="等线"/>
          <w:i w:val="0"/>
          <w:iCs w:val="0"/>
          <w:caps w:val="0"/>
          <w:color w:val="1E1E1E"/>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10、研究改革重大问题，参与相关改革工作，协调、跟踪、了解改革进程；负责区政府工作部门权力清单审核相关工作，协调推进相对集中行政许可权改革工作。 </w:t>
      </w:r>
    </w:p>
    <w:p>
      <w:pPr>
        <w:keepNext w:val="0"/>
        <w:keepLines w:val="0"/>
        <w:widowControl/>
        <w:suppressLineNumbers w:val="0"/>
        <w:shd w:val="clear" w:fill="FFFFFF"/>
        <w:spacing w:before="0" w:beforeAutospacing="0" w:after="2" w:afterAutospacing="0" w:line="480" w:lineRule="atLeast"/>
        <w:ind w:left="0" w:right="0" w:firstLine="630"/>
        <w:jc w:val="both"/>
        <w:rPr>
          <w:rFonts w:hint="eastAsia" w:ascii="等线" w:hAnsi="等线" w:eastAsia="等线" w:cs="等线"/>
          <w:i w:val="0"/>
          <w:iCs w:val="0"/>
          <w:caps w:val="0"/>
          <w:color w:val="1E1E1E"/>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11、承办区委、区政府和区委机构编制委员会交办的其他事项。 </w:t>
      </w:r>
    </w:p>
    <w:p>
      <w:pPr>
        <w:widowControl w:val="0"/>
        <w:numPr>
          <w:ilvl w:val="0"/>
          <w:numId w:val="0"/>
        </w:numPr>
        <w:jc w:val="both"/>
        <w:rPr>
          <w:rFonts w:hint="default" w:ascii="宋体" w:hAnsi="宋体" w:eastAsia="宋体" w:cs="宋体"/>
          <w:i w:val="0"/>
          <w:iCs w:val="0"/>
          <w:caps w:val="0"/>
          <w:color w:val="000000"/>
          <w:spacing w:val="0"/>
          <w:sz w:val="24"/>
          <w:szCs w:val="24"/>
          <w:shd w:val="clear" w:fill="FFFFFF"/>
          <w:lang w:val="en-US" w:eastAsia="zh-CN"/>
        </w:rPr>
      </w:pP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210" w:leftChars="0" w:right="0" w:firstLine="0" w:firstLineChars="0"/>
        <w:textAlignment w:val="auto"/>
        <w:rPr>
          <w:rFonts w:hint="eastAsia" w:ascii="宋体" w:hAnsi="宋体" w:eastAsia="宋体" w:cs="宋体"/>
          <w:b w:val="0"/>
          <w:bCs w:val="0"/>
          <w:i w:val="0"/>
          <w:iCs w:val="0"/>
          <w:caps w:val="0"/>
          <w:color w:val="000000"/>
          <w:spacing w:val="0"/>
          <w:sz w:val="32"/>
          <w:szCs w:val="32"/>
          <w:shd w:val="clear" w:fill="FFFFFF"/>
        </w:rPr>
      </w:pPr>
      <w:r>
        <w:rPr>
          <w:rFonts w:hint="eastAsia" w:ascii="宋体" w:hAnsi="宋体" w:eastAsia="宋体" w:cs="宋体"/>
          <w:b w:val="0"/>
          <w:bCs w:val="0"/>
          <w:i w:val="0"/>
          <w:iCs w:val="0"/>
          <w:caps w:val="0"/>
          <w:color w:val="000000"/>
          <w:spacing w:val="0"/>
          <w:sz w:val="32"/>
          <w:szCs w:val="32"/>
          <w:shd w:val="clear" w:fill="FFFFFF"/>
        </w:rPr>
        <w:t>绩效目标设定情况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default" w:ascii="宋体" w:hAnsi="宋体" w:eastAsia="宋体" w:cs="宋体"/>
          <w:b w:val="0"/>
          <w:bCs w:val="0"/>
          <w:i w:val="0"/>
          <w:iCs w:val="0"/>
          <w:caps w:val="0"/>
          <w:color w:val="000000"/>
          <w:spacing w:val="0"/>
          <w:sz w:val="28"/>
          <w:szCs w:val="28"/>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我办紧紧围绕全区工作大局，2023年强化财源建设及税收征管，严格落实“过紧日子”要求，优化财政收支结构，统筹抓好稳增长、调结构、促转型、惠民生等各项工作，全力保障民生等重点支出需要，全面严格规范财政收支管理，防范债务风险，进一步严肃财经纪律。</w:t>
      </w:r>
    </w:p>
    <w:p>
      <w:pPr>
        <w:keepNext w:val="0"/>
        <w:keepLines w:val="0"/>
        <w:pageBreakBefore w:val="0"/>
        <w:numPr>
          <w:ilvl w:val="0"/>
          <w:numId w:val="0"/>
        </w:numPr>
        <w:kinsoku/>
        <w:wordWrap/>
        <w:overflowPunct/>
        <w:topLinePunct w:val="0"/>
        <w:autoSpaceDE/>
        <w:autoSpaceDN/>
        <w:bidi w:val="0"/>
        <w:adjustRightInd/>
        <w:snapToGrid w:val="0"/>
        <w:spacing w:line="520" w:lineRule="exact"/>
        <w:ind w:firstLine="0"/>
        <w:textAlignment w:val="auto"/>
        <w:rPr>
          <w:rFonts w:hint="eastAsia" w:ascii="宋体" w:hAnsi="宋体" w:eastAsia="宋体" w:cs="宋体"/>
          <w:b/>
          <w:bCs/>
          <w:i w:val="0"/>
          <w:iCs w:val="0"/>
          <w:caps w:val="0"/>
          <w:color w:val="000000"/>
          <w:spacing w:val="0"/>
          <w:kern w:val="0"/>
          <w:sz w:val="32"/>
          <w:szCs w:val="32"/>
          <w:shd w:val="clear" w:fill="FFFFFF"/>
          <w:lang w:val="en-US" w:eastAsia="zh-CN" w:bidi="ar"/>
        </w:rPr>
      </w:pPr>
      <w:r>
        <w:rPr>
          <w:rFonts w:hint="eastAsia" w:ascii="宋体" w:hAnsi="宋体" w:eastAsia="宋体" w:cs="宋体"/>
          <w:b/>
          <w:bCs/>
          <w:i w:val="0"/>
          <w:iCs w:val="0"/>
          <w:caps w:val="0"/>
          <w:color w:val="000000"/>
          <w:spacing w:val="0"/>
          <w:kern w:val="0"/>
          <w:sz w:val="32"/>
          <w:szCs w:val="32"/>
          <w:shd w:val="clear" w:fill="FFFFFF"/>
          <w:lang w:val="en-US" w:eastAsia="zh-CN" w:bidi="ar"/>
        </w:rPr>
        <w:t>二、部门整体支出管理及使用情况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rPr>
        <w:t>（一）预算执行、使用、管理总体情况。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8"/>
          <w:szCs w:val="28"/>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lang w:val="en-US" w:eastAsia="zh-CN"/>
        </w:rPr>
        <w:t xml:space="preserve"> 2023年度一般公共预算财政拨款年初结转和结余0万元，本年收入142.86万元，本年支出142.86万元，年末结转和结余0万元。预算执行取得预期效果，财政运行整体良好。</w:t>
      </w:r>
    </w:p>
    <w:p>
      <w:pPr>
        <w:pStyle w:val="8"/>
        <w:keepNext w:val="0"/>
        <w:keepLines w:val="0"/>
        <w:widowControl/>
        <w:suppressLineNumbers w:val="0"/>
        <w:spacing w:before="300" w:beforeAutospacing="0" w:after="300" w:afterAutospacing="0" w:line="33" w:lineRule="atLeast"/>
        <w:ind w:right="0"/>
        <w:jc w:val="both"/>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（二）部门预算执行情况</w:t>
      </w:r>
    </w:p>
    <w:p>
      <w:pPr>
        <w:pStyle w:val="8"/>
        <w:keepNext w:val="0"/>
        <w:keepLines w:val="0"/>
        <w:widowControl/>
        <w:suppressLineNumbers w:val="0"/>
        <w:spacing w:before="300" w:beforeAutospacing="0" w:after="300" w:afterAutospacing="0" w:line="33"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rPr>
        <w:t>1.基本支出情况</w:t>
      </w:r>
    </w:p>
    <w:p>
      <w:pPr>
        <w:pStyle w:val="8"/>
        <w:keepNext w:val="0"/>
        <w:keepLines w:val="0"/>
        <w:widowControl/>
        <w:suppressLineNumbers w:val="0"/>
        <w:spacing w:before="300" w:beforeAutospacing="0" w:after="300" w:afterAutospacing="0" w:line="33" w:lineRule="atLeast"/>
        <w:ind w:left="0" w:right="0" w:firstLine="480" w:firstLineChars="200"/>
        <w:jc w:val="both"/>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rPr>
        <w:t>2023年一般公共预算</w:t>
      </w:r>
      <w:r>
        <w:rPr>
          <w:rFonts w:hint="eastAsia" w:ascii="宋体" w:hAnsi="宋体" w:eastAsia="宋体" w:cs="宋体"/>
          <w:color w:val="000000"/>
          <w:kern w:val="2"/>
          <w:sz w:val="24"/>
          <w:szCs w:val="24"/>
          <w:lang w:val="en-US" w:eastAsia="zh-CN"/>
        </w:rPr>
        <w:t>财政</w:t>
      </w:r>
      <w:r>
        <w:rPr>
          <w:rFonts w:hint="eastAsia" w:ascii="宋体" w:hAnsi="宋体" w:eastAsia="宋体" w:cs="宋体"/>
          <w:color w:val="000000"/>
          <w:kern w:val="2"/>
          <w:sz w:val="24"/>
          <w:szCs w:val="24"/>
        </w:rPr>
        <w:t>拨款</w:t>
      </w:r>
      <w:r>
        <w:rPr>
          <w:rFonts w:hint="eastAsia" w:ascii="宋体" w:hAnsi="宋体" w:eastAsia="宋体" w:cs="宋体"/>
          <w:color w:val="000000"/>
          <w:kern w:val="2"/>
          <w:sz w:val="24"/>
          <w:szCs w:val="24"/>
          <w:lang w:val="en-US" w:eastAsia="zh-CN"/>
        </w:rPr>
        <w:t>基本支出年初结转和结余0万元</w:t>
      </w:r>
      <w:r>
        <w:rPr>
          <w:rFonts w:hint="eastAsia" w:ascii="宋体" w:hAnsi="宋体" w:eastAsia="宋体" w:cs="宋体"/>
          <w:color w:val="000000"/>
          <w:kern w:val="2"/>
          <w:sz w:val="24"/>
          <w:szCs w:val="24"/>
        </w:rPr>
        <w:t>,</w:t>
      </w:r>
      <w:r>
        <w:rPr>
          <w:rFonts w:hint="eastAsia" w:ascii="宋体" w:hAnsi="宋体" w:eastAsia="宋体" w:cs="宋体"/>
          <w:color w:val="000000"/>
          <w:kern w:val="2"/>
          <w:sz w:val="24"/>
          <w:szCs w:val="24"/>
          <w:lang w:val="en-US" w:eastAsia="zh-CN"/>
        </w:rPr>
        <w:t>本年年初预算数96.04万元，全年预算数142.86万元，本年支出142.86万元。预算执行率100%，年末结转和结余0万元，没有超出预算规模、范围和标准。</w:t>
      </w:r>
    </w:p>
    <w:p>
      <w:pPr>
        <w:pStyle w:val="8"/>
        <w:keepNext w:val="0"/>
        <w:keepLines w:val="0"/>
        <w:widowControl/>
        <w:suppressLineNumbers w:val="0"/>
        <w:spacing w:before="300" w:beforeAutospacing="0" w:after="300" w:afterAutospacing="0" w:line="33"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rPr>
        <w:t>2.项目支出情况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rPr>
        <w:t>2023年</w:t>
      </w:r>
      <w:r>
        <w:rPr>
          <w:rFonts w:hint="eastAsia" w:ascii="宋体" w:hAnsi="宋体" w:eastAsia="宋体" w:cs="宋体"/>
          <w:color w:val="000000"/>
          <w:kern w:val="2"/>
          <w:sz w:val="24"/>
          <w:szCs w:val="24"/>
          <w:lang w:val="en-US" w:eastAsia="zh-CN"/>
        </w:rPr>
        <w:t>度项目支出0万元。是指我办为完成特定行政工作任务或事业发展目标而发生的支出，包括有关事业发展专项、专项业务费、基本建设支出等。</w:t>
      </w:r>
    </w:p>
    <w:p>
      <w:pPr>
        <w:pStyle w:val="8"/>
        <w:keepNext w:val="0"/>
        <w:keepLines w:val="0"/>
        <w:widowControl/>
        <w:numPr>
          <w:ilvl w:val="0"/>
          <w:numId w:val="2"/>
        </w:numPr>
        <w:suppressLineNumbers w:val="0"/>
        <w:spacing w:before="300" w:beforeAutospacing="0" w:after="300" w:afterAutospacing="0" w:line="33" w:lineRule="atLeast"/>
        <w:ind w:left="0" w:right="0" w:firstLine="560" w:firstLineChars="200"/>
        <w:jc w:val="both"/>
        <w:rPr>
          <w:rFonts w:hint="eastAsia" w:ascii="宋体" w:hAnsi="宋体" w:eastAsia="宋体" w:cs="宋体"/>
          <w:color w:val="000000"/>
          <w:kern w:val="2"/>
          <w:sz w:val="28"/>
          <w:szCs w:val="28"/>
          <w:lang w:val="en-US" w:eastAsia="zh-CN"/>
        </w:rPr>
      </w:pPr>
      <w:r>
        <w:rPr>
          <w:rFonts w:hint="eastAsia" w:ascii="宋体" w:hAnsi="宋体" w:eastAsia="宋体" w:cs="宋体"/>
          <w:color w:val="000000"/>
          <w:kern w:val="2"/>
          <w:sz w:val="28"/>
          <w:szCs w:val="28"/>
          <w:lang w:val="en-US" w:eastAsia="zh-CN"/>
        </w:rPr>
        <w:t>“三公</w:t>
      </w:r>
      <w:r>
        <w:rPr>
          <w:rFonts w:hint="default" w:ascii="宋体" w:hAnsi="宋体" w:eastAsia="宋体" w:cs="宋体"/>
          <w:color w:val="000000"/>
          <w:kern w:val="2"/>
          <w:sz w:val="28"/>
          <w:szCs w:val="28"/>
          <w:lang w:val="en-US" w:eastAsia="zh-CN"/>
        </w:rPr>
        <w:t>”</w:t>
      </w:r>
      <w:r>
        <w:rPr>
          <w:rFonts w:hint="eastAsia" w:ascii="宋体" w:hAnsi="宋体" w:eastAsia="宋体" w:cs="宋体"/>
          <w:color w:val="000000"/>
          <w:kern w:val="2"/>
          <w:sz w:val="28"/>
          <w:szCs w:val="28"/>
          <w:lang w:val="en-US" w:eastAsia="zh-CN"/>
        </w:rPr>
        <w:t>经费使用情况和管理情况</w:t>
      </w:r>
    </w:p>
    <w:p>
      <w:pPr>
        <w:pStyle w:val="8"/>
        <w:keepNext w:val="0"/>
        <w:keepLines w:val="0"/>
        <w:widowControl/>
        <w:numPr>
          <w:ilvl w:val="0"/>
          <w:numId w:val="0"/>
        </w:numPr>
        <w:suppressLineNumbers w:val="0"/>
        <w:spacing w:before="300" w:beforeAutospacing="0" w:after="300" w:afterAutospacing="0" w:line="33" w:lineRule="atLeast"/>
        <w:ind w:leftChars="200" w:right="0" w:rightChars="0"/>
        <w:jc w:val="both"/>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2023年“三公”经费年初预算数0万元（公务接待费0万元、公务用车购置及运行费用0万元、出国（境）经费0万元、公务接待0万元）。2023年“三公”经费实际支出0万元。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宋体" w:hAnsi="宋体" w:eastAsia="宋体" w:cs="宋体"/>
          <w:b/>
          <w:bCs/>
          <w:i w:val="0"/>
          <w:iCs w:val="0"/>
          <w:caps w:val="0"/>
          <w:color w:val="000000"/>
          <w:spacing w:val="0"/>
          <w:sz w:val="28"/>
          <w:szCs w:val="28"/>
          <w:shd w:val="clear" w:fill="FFFFFF"/>
        </w:rPr>
      </w:pPr>
      <w:r>
        <w:rPr>
          <w:rFonts w:hint="eastAsia" w:ascii="宋体" w:hAnsi="宋体" w:eastAsia="宋体" w:cs="宋体"/>
          <w:b/>
          <w:bCs/>
          <w:i w:val="0"/>
          <w:iCs w:val="0"/>
          <w:caps w:val="0"/>
          <w:color w:val="000000"/>
          <w:spacing w:val="0"/>
          <w:sz w:val="28"/>
          <w:szCs w:val="28"/>
          <w:shd w:val="clear" w:fill="FFFFFF"/>
        </w:rPr>
        <w:t>三、政府性基金预算支出情况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560" w:firstLineChars="200"/>
        <w:textAlignment w:val="auto"/>
        <w:rPr>
          <w:rFonts w:hint="eastAsia" w:ascii="仿宋" w:hAnsi="仿宋" w:eastAsia="仿宋" w:cs="仿宋"/>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rPr>
        <w:t>2023年，我</w:t>
      </w:r>
      <w:r>
        <w:rPr>
          <w:rFonts w:hint="eastAsia" w:ascii="宋体" w:hAnsi="宋体" w:eastAsia="宋体" w:cs="宋体"/>
          <w:i w:val="0"/>
          <w:iCs w:val="0"/>
          <w:caps w:val="0"/>
          <w:color w:val="000000"/>
          <w:spacing w:val="0"/>
          <w:sz w:val="28"/>
          <w:szCs w:val="28"/>
          <w:shd w:val="clear" w:fill="FFFFFF"/>
          <w:lang w:val="en-US" w:eastAsia="zh-CN"/>
        </w:rPr>
        <w:t>办</w:t>
      </w:r>
      <w:r>
        <w:rPr>
          <w:rFonts w:hint="eastAsia" w:ascii="宋体" w:hAnsi="宋体" w:eastAsia="宋体" w:cs="宋体"/>
          <w:i w:val="0"/>
          <w:iCs w:val="0"/>
          <w:caps w:val="0"/>
          <w:color w:val="000000"/>
          <w:spacing w:val="0"/>
          <w:sz w:val="28"/>
          <w:szCs w:val="28"/>
          <w:shd w:val="clear" w:fill="FFFFFF"/>
        </w:rPr>
        <w:t>无政府性基金预算支出。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宋体" w:hAnsi="宋体" w:eastAsia="宋体" w:cs="宋体"/>
          <w:b/>
          <w:bCs/>
          <w:i w:val="0"/>
          <w:iCs w:val="0"/>
          <w:caps w:val="0"/>
          <w:color w:val="000000"/>
          <w:spacing w:val="0"/>
          <w:sz w:val="28"/>
          <w:szCs w:val="28"/>
          <w:shd w:val="clear" w:fill="FFFFFF"/>
        </w:rPr>
      </w:pPr>
      <w:r>
        <w:rPr>
          <w:rFonts w:hint="eastAsia" w:ascii="宋体" w:hAnsi="宋体" w:eastAsia="宋体" w:cs="宋体"/>
          <w:b/>
          <w:bCs/>
          <w:i w:val="0"/>
          <w:iCs w:val="0"/>
          <w:caps w:val="0"/>
          <w:color w:val="000000"/>
          <w:spacing w:val="0"/>
          <w:sz w:val="28"/>
          <w:szCs w:val="28"/>
          <w:shd w:val="clear" w:fill="FFFFFF"/>
        </w:rPr>
        <w:t>四、国有资本经营预算支出情况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仿宋" w:hAnsi="仿宋" w:eastAsia="宋体" w:cs="仿宋"/>
          <w:i w:val="0"/>
          <w:iCs w:val="0"/>
          <w:caps w:val="0"/>
          <w:color w:val="000000"/>
          <w:spacing w:val="0"/>
          <w:sz w:val="24"/>
          <w:szCs w:val="24"/>
          <w:shd w:val="clear" w:fill="FFFFFF"/>
          <w:lang w:eastAsia="zh-CN"/>
        </w:rPr>
      </w:pPr>
      <w:r>
        <w:rPr>
          <w:rFonts w:hint="eastAsia" w:ascii="仿宋" w:hAnsi="仿宋" w:eastAsia="仿宋" w:cs="仿宋"/>
          <w:i w:val="0"/>
          <w:iCs w:val="0"/>
          <w:caps w:val="0"/>
          <w:color w:val="000000"/>
          <w:spacing w:val="0"/>
          <w:sz w:val="40"/>
          <w:szCs w:val="40"/>
          <w:shd w:val="clear" w:fill="FFFFFF"/>
        </w:rPr>
        <w:t>　</w:t>
      </w:r>
      <w:r>
        <w:rPr>
          <w:rFonts w:hint="eastAsia" w:ascii="宋体" w:hAnsi="宋体" w:eastAsia="宋体" w:cs="宋体"/>
          <w:i w:val="0"/>
          <w:iCs w:val="0"/>
          <w:caps w:val="0"/>
          <w:color w:val="000000"/>
          <w:spacing w:val="0"/>
          <w:sz w:val="28"/>
          <w:szCs w:val="28"/>
          <w:shd w:val="clear" w:fill="FFFFFF"/>
        </w:rPr>
        <w:t>2023年，我</w:t>
      </w:r>
      <w:r>
        <w:rPr>
          <w:rFonts w:hint="eastAsia" w:ascii="宋体" w:hAnsi="宋体" w:eastAsia="宋体" w:cs="宋体"/>
          <w:i w:val="0"/>
          <w:iCs w:val="0"/>
          <w:caps w:val="0"/>
          <w:color w:val="000000"/>
          <w:spacing w:val="0"/>
          <w:sz w:val="28"/>
          <w:szCs w:val="28"/>
          <w:shd w:val="clear" w:fill="FFFFFF"/>
          <w:lang w:val="en-US" w:eastAsia="zh-CN"/>
        </w:rPr>
        <w:t>办</w:t>
      </w:r>
      <w:r>
        <w:rPr>
          <w:rFonts w:hint="eastAsia" w:ascii="宋体" w:hAnsi="宋体" w:eastAsia="宋体" w:cs="宋体"/>
          <w:i w:val="0"/>
          <w:iCs w:val="0"/>
          <w:caps w:val="0"/>
          <w:color w:val="000000"/>
          <w:spacing w:val="0"/>
          <w:sz w:val="28"/>
          <w:szCs w:val="28"/>
          <w:shd w:val="clear" w:fill="FFFFFF"/>
        </w:rPr>
        <w:t>无国有资本经营预算支出</w:t>
      </w:r>
      <w:r>
        <w:rPr>
          <w:rFonts w:hint="eastAsia" w:ascii="宋体" w:hAnsi="宋体" w:eastAsia="宋体" w:cs="宋体"/>
          <w:i w:val="0"/>
          <w:iCs w:val="0"/>
          <w:caps w:val="0"/>
          <w:color w:val="000000"/>
          <w:spacing w:val="0"/>
          <w:sz w:val="28"/>
          <w:szCs w:val="28"/>
          <w:shd w:val="clear"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仿宋" w:hAnsi="仿宋" w:eastAsia="仿宋" w:cs="仿宋"/>
          <w:b/>
          <w:bCs/>
          <w:i w:val="0"/>
          <w:iCs w:val="0"/>
          <w:caps w:val="0"/>
          <w:color w:val="000000"/>
          <w:spacing w:val="0"/>
          <w:sz w:val="28"/>
          <w:szCs w:val="28"/>
          <w:shd w:val="clear" w:fill="FFFFFF"/>
        </w:rPr>
      </w:pPr>
      <w:r>
        <w:rPr>
          <w:rFonts w:hint="eastAsia" w:ascii="宋体" w:hAnsi="宋体" w:eastAsia="宋体" w:cs="宋体"/>
          <w:b/>
          <w:bCs/>
          <w:i w:val="0"/>
          <w:iCs w:val="0"/>
          <w:caps w:val="0"/>
          <w:color w:val="000000"/>
          <w:spacing w:val="0"/>
          <w:sz w:val="28"/>
          <w:szCs w:val="28"/>
          <w:shd w:val="clear" w:fill="FFFFFF"/>
        </w:rPr>
        <w:t>五、社会保险基金预算支出情况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rPr>
        <w:t>　</w:t>
      </w:r>
      <w:r>
        <w:rPr>
          <w:rFonts w:hint="eastAsia" w:ascii="仿宋" w:hAnsi="仿宋" w:eastAsia="仿宋" w:cs="仿宋"/>
          <w:i w:val="0"/>
          <w:iCs w:val="0"/>
          <w:caps w:val="0"/>
          <w:color w:val="000000"/>
          <w:spacing w:val="0"/>
          <w:sz w:val="24"/>
          <w:szCs w:val="24"/>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rPr>
        <w:t>2023年，我</w:t>
      </w:r>
      <w:r>
        <w:rPr>
          <w:rFonts w:hint="eastAsia" w:ascii="宋体" w:hAnsi="宋体" w:eastAsia="宋体" w:cs="宋体"/>
          <w:i w:val="0"/>
          <w:iCs w:val="0"/>
          <w:caps w:val="0"/>
          <w:color w:val="000000"/>
          <w:spacing w:val="0"/>
          <w:sz w:val="24"/>
          <w:szCs w:val="24"/>
          <w:shd w:val="clear" w:fill="FFFFFF"/>
          <w:lang w:val="en-US" w:eastAsia="zh-CN"/>
        </w:rPr>
        <w:t>办</w:t>
      </w:r>
      <w:r>
        <w:rPr>
          <w:rFonts w:hint="eastAsia" w:ascii="宋体" w:hAnsi="宋体" w:eastAsia="宋体" w:cs="宋体"/>
          <w:i w:val="0"/>
          <w:iCs w:val="0"/>
          <w:caps w:val="0"/>
          <w:color w:val="000000"/>
          <w:spacing w:val="0"/>
          <w:sz w:val="24"/>
          <w:szCs w:val="24"/>
          <w:shd w:val="clear" w:fill="FFFFFF"/>
        </w:rPr>
        <w:t>无社会保险基金预算支出。</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宋体" w:hAnsi="宋体" w:eastAsia="宋体" w:cs="宋体"/>
          <w:b/>
          <w:bCs/>
          <w:i w:val="0"/>
          <w:iCs w:val="0"/>
          <w:caps w:val="0"/>
          <w:color w:val="000000"/>
          <w:spacing w:val="0"/>
          <w:sz w:val="32"/>
          <w:szCs w:val="32"/>
          <w:shd w:val="clear" w:fill="FFFFFF"/>
        </w:rPr>
      </w:pPr>
      <w:r>
        <w:rPr>
          <w:rFonts w:hint="eastAsia" w:ascii="宋体" w:hAnsi="宋体" w:eastAsia="宋体" w:cs="宋体"/>
          <w:b w:val="0"/>
          <w:bCs w:val="0"/>
          <w:i w:val="0"/>
          <w:iCs w:val="0"/>
          <w:caps w:val="0"/>
          <w:color w:val="000000"/>
          <w:spacing w:val="0"/>
          <w:sz w:val="32"/>
          <w:szCs w:val="32"/>
          <w:shd w:val="clear" w:fill="FFFFFF"/>
          <w:lang w:val="en-US" w:eastAsia="zh-CN"/>
        </w:rPr>
        <w:t>六、</w:t>
      </w:r>
      <w:r>
        <w:rPr>
          <w:rFonts w:hint="eastAsia" w:ascii="宋体" w:hAnsi="宋体" w:eastAsia="宋体" w:cs="宋体"/>
          <w:b/>
          <w:bCs/>
          <w:i w:val="0"/>
          <w:iCs w:val="0"/>
          <w:caps w:val="0"/>
          <w:color w:val="000000"/>
          <w:spacing w:val="0"/>
          <w:sz w:val="32"/>
          <w:szCs w:val="32"/>
          <w:shd w:val="clear" w:fill="FFFFFF"/>
        </w:rPr>
        <w:t>部门整体支出绩效情况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（一）综合评价结论。</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80" w:firstLineChars="20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2023年，我</w:t>
      </w:r>
      <w:r>
        <w:rPr>
          <w:rFonts w:hint="eastAsia" w:ascii="宋体" w:hAnsi="宋体" w:eastAsia="宋体" w:cs="宋体"/>
          <w:i w:val="0"/>
          <w:iCs w:val="0"/>
          <w:caps w:val="0"/>
          <w:color w:val="000000"/>
          <w:spacing w:val="0"/>
          <w:sz w:val="24"/>
          <w:szCs w:val="24"/>
          <w:shd w:val="clear" w:fill="FFFFFF"/>
          <w:lang w:val="en-US" w:eastAsia="zh-CN"/>
        </w:rPr>
        <w:t>办</w:t>
      </w:r>
      <w:r>
        <w:rPr>
          <w:rFonts w:hint="eastAsia" w:ascii="宋体" w:hAnsi="宋体" w:eastAsia="宋体" w:cs="宋体"/>
          <w:i w:val="0"/>
          <w:iCs w:val="0"/>
          <w:caps w:val="0"/>
          <w:color w:val="000000"/>
          <w:spacing w:val="0"/>
          <w:sz w:val="24"/>
          <w:szCs w:val="24"/>
          <w:shd w:val="clear" w:fill="FFFFFF"/>
        </w:rPr>
        <w:t>认真做好年度财政资金的绩效评价工作，在资金使用和管理方面，进一步强化资金统筹，优化资金结构，明确开支范围，细化资金用途，确保部门职责任务顺利完成。我</w:t>
      </w:r>
      <w:r>
        <w:rPr>
          <w:rFonts w:hint="eastAsia" w:ascii="宋体" w:hAnsi="宋体" w:eastAsia="宋体" w:cs="宋体"/>
          <w:i w:val="0"/>
          <w:iCs w:val="0"/>
          <w:caps w:val="0"/>
          <w:color w:val="000000"/>
          <w:spacing w:val="0"/>
          <w:sz w:val="24"/>
          <w:szCs w:val="24"/>
          <w:shd w:val="clear" w:fill="FFFFFF"/>
          <w:lang w:val="en-US" w:eastAsia="zh-CN"/>
        </w:rPr>
        <w:t>办</w:t>
      </w:r>
      <w:r>
        <w:rPr>
          <w:rFonts w:hint="eastAsia" w:ascii="宋体" w:hAnsi="宋体" w:eastAsia="宋体" w:cs="宋体"/>
          <w:i w:val="0"/>
          <w:iCs w:val="0"/>
          <w:caps w:val="0"/>
          <w:color w:val="000000"/>
          <w:spacing w:val="0"/>
          <w:sz w:val="24"/>
          <w:szCs w:val="24"/>
          <w:shd w:val="clear" w:fill="FFFFFF"/>
        </w:rPr>
        <w:t>对绩效评价情况进行了综合评定自评分数为9</w:t>
      </w:r>
      <w:r>
        <w:rPr>
          <w:rFonts w:hint="eastAsia" w:ascii="宋体" w:hAnsi="宋体" w:eastAsia="宋体" w:cs="宋体"/>
          <w:i w:val="0"/>
          <w:iCs w:val="0"/>
          <w:caps w:val="0"/>
          <w:color w:val="000000"/>
          <w:spacing w:val="0"/>
          <w:sz w:val="24"/>
          <w:szCs w:val="24"/>
          <w:shd w:val="clear" w:fill="FFFFFF"/>
          <w:lang w:val="en-US" w:eastAsia="zh-CN"/>
        </w:rPr>
        <w:t>8</w:t>
      </w:r>
      <w:r>
        <w:rPr>
          <w:rFonts w:hint="eastAsia" w:ascii="宋体" w:hAnsi="宋体" w:eastAsia="宋体" w:cs="宋体"/>
          <w:i w:val="0"/>
          <w:iCs w:val="0"/>
          <w:caps w:val="0"/>
          <w:color w:val="000000"/>
          <w:spacing w:val="0"/>
          <w:sz w:val="24"/>
          <w:szCs w:val="24"/>
          <w:shd w:val="clear" w:fill="FFFFFF"/>
        </w:rPr>
        <w:t>分，绩效评价等次为“优秀”。</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宋体" w:hAnsi="宋体" w:eastAsia="宋体" w:cs="宋体"/>
          <w:b/>
          <w:bCs/>
          <w:i w:val="0"/>
          <w:iCs w:val="0"/>
          <w:caps w:val="0"/>
          <w:color w:val="000000"/>
          <w:spacing w:val="0"/>
          <w:sz w:val="36"/>
          <w:szCs w:val="36"/>
          <w:shd w:val="clear" w:fill="FFFFFF"/>
        </w:rPr>
      </w:pPr>
      <w:r>
        <w:rPr>
          <w:rFonts w:hint="eastAsia" w:ascii="宋体" w:hAnsi="宋体" w:eastAsia="宋体" w:cs="宋体"/>
          <w:b w:val="0"/>
          <w:bCs w:val="0"/>
          <w:i w:val="0"/>
          <w:iCs w:val="0"/>
          <w:caps w:val="0"/>
          <w:color w:val="000000"/>
          <w:spacing w:val="0"/>
          <w:sz w:val="28"/>
          <w:szCs w:val="28"/>
          <w:shd w:val="clear" w:fill="FFFFFF"/>
        </w:rPr>
        <w:t>（二）评价指标分析（或综合评价情况）。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560" w:firstLineChars="200"/>
        <w:textAlignment w:val="auto"/>
        <w:rPr>
          <w:rFonts w:hint="eastAsia" w:ascii="宋体" w:hAnsi="宋体" w:eastAsia="宋体" w:cs="宋体"/>
          <w:b/>
          <w:bCs/>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1.对履职效能主要指标的完成情况进行具体分析</w:t>
      </w:r>
    </w:p>
    <w:p>
      <w:pPr>
        <w:keepNext w:val="0"/>
        <w:keepLines w:val="0"/>
        <w:pageBreakBefore w:val="0"/>
        <w:widowControl w:val="0"/>
        <w:kinsoku/>
        <w:wordWrap/>
        <w:overflowPunct/>
        <w:topLinePunct w:val="0"/>
        <w:autoSpaceDE/>
        <w:autoSpaceDN/>
        <w:bidi w:val="0"/>
        <w:adjustRightInd/>
        <w:snapToGrid/>
        <w:spacing w:line="570" w:lineRule="exact"/>
        <w:ind w:firstLine="481"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聚焦刚性约束，</w:t>
      </w:r>
      <w:r>
        <w:rPr>
          <w:rFonts w:hint="eastAsia" w:ascii="宋体" w:hAnsi="宋体" w:eastAsia="宋体" w:cs="宋体"/>
          <w:b/>
          <w:bCs/>
          <w:sz w:val="24"/>
          <w:szCs w:val="24"/>
          <w:lang w:val="en-US" w:eastAsia="zh-CN"/>
        </w:rPr>
        <w:t>扎实推进行政编制超编问题专项整治工作。</w:t>
      </w:r>
      <w:r>
        <w:rPr>
          <w:rFonts w:hint="eastAsia" w:ascii="宋体" w:hAnsi="宋体" w:eastAsia="宋体" w:cs="宋体"/>
          <w:sz w:val="24"/>
          <w:szCs w:val="24"/>
          <w:lang w:val="en-US" w:eastAsia="zh-CN"/>
        </w:rPr>
        <w:t>我区因历史原因，行政超编率高居全省第一，消超压力巨大。为认真落实省委关于行政编制消超在2023年底前完成的工作要求，</w:t>
      </w:r>
      <w:r>
        <w:rPr>
          <w:rFonts w:hint="eastAsia" w:ascii="宋体" w:hAnsi="宋体" w:eastAsia="宋体" w:cs="宋体"/>
          <w:sz w:val="24"/>
          <w:szCs w:val="24"/>
        </w:rPr>
        <w:t>我办坚持严格执行政策与积极稳妥推进相结合、编制余缺调剂与人员调配使用相结合、统筹安排与分步实施相结合的原则，制定方案、细化任务、分步实施，采取严把进人关口，严格执行退休政策与鼓励提前退休、整合编制资源等方式</w:t>
      </w:r>
      <w:r>
        <w:rPr>
          <w:rFonts w:hint="eastAsia" w:ascii="宋体" w:hAnsi="宋体" w:eastAsia="宋体" w:cs="宋体"/>
          <w:sz w:val="24"/>
          <w:szCs w:val="24"/>
          <w:lang w:eastAsia="zh-CN"/>
        </w:rPr>
        <w:t>消超</w:t>
      </w:r>
      <w:r>
        <w:rPr>
          <w:rFonts w:hint="eastAsia" w:ascii="宋体" w:hAnsi="宋体" w:eastAsia="宋体" w:cs="宋体"/>
          <w:sz w:val="24"/>
          <w:szCs w:val="24"/>
        </w:rPr>
        <w:t>，</w:t>
      </w:r>
      <w:r>
        <w:rPr>
          <w:rFonts w:hint="eastAsia" w:ascii="宋体" w:hAnsi="宋体" w:eastAsia="宋体" w:cs="宋体"/>
          <w:sz w:val="24"/>
          <w:szCs w:val="24"/>
          <w:lang w:eastAsia="zh-CN"/>
        </w:rPr>
        <w:t>并且</w:t>
      </w:r>
      <w:r>
        <w:rPr>
          <w:rFonts w:hint="eastAsia" w:ascii="宋体" w:hAnsi="宋体" w:eastAsia="宋体" w:cs="宋体"/>
          <w:sz w:val="24"/>
          <w:szCs w:val="24"/>
          <w:lang w:val="en-US" w:eastAsia="zh-CN"/>
        </w:rPr>
        <w:t>积极多次向省、市委编办争取编制，先后争取到16个行政周转编制和27个事业周转编制用于解决我区</w:t>
      </w:r>
      <w:r>
        <w:rPr>
          <w:rFonts w:hint="eastAsia" w:ascii="宋体" w:hAnsi="宋体" w:eastAsia="宋体" w:cs="宋体"/>
          <w:sz w:val="24"/>
          <w:szCs w:val="24"/>
        </w:rPr>
        <w:t>行政编制超编问题。</w:t>
      </w:r>
      <w:r>
        <w:rPr>
          <w:rFonts w:hint="eastAsia" w:ascii="宋体" w:hAnsi="宋体" w:eastAsia="宋体" w:cs="宋体"/>
          <w:sz w:val="24"/>
          <w:szCs w:val="24"/>
          <w:lang w:val="en-US" w:eastAsia="zh-CN"/>
        </w:rPr>
        <w:t>按照2022年11月2日行政超编人员数据为基数，目前已完成消超116人。目前，到12月底还有1名自然减员，年底将全面完成消超任务。</w:t>
      </w:r>
    </w:p>
    <w:p>
      <w:pPr>
        <w:keepNext w:val="0"/>
        <w:keepLines w:val="0"/>
        <w:pageBreakBefore w:val="0"/>
        <w:widowControl w:val="0"/>
        <w:kinsoku/>
        <w:wordWrap/>
        <w:overflowPunct/>
        <w:topLinePunct w:val="0"/>
        <w:autoSpaceDE/>
        <w:autoSpaceDN/>
        <w:bidi w:val="0"/>
        <w:adjustRightInd/>
        <w:snapToGrid/>
        <w:spacing w:line="570" w:lineRule="exact"/>
        <w:ind w:firstLine="481"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（二）聚焦政治属性，全面加强机关自身建设。</w:t>
      </w:r>
      <w:r>
        <w:rPr>
          <w:rFonts w:hint="eastAsia" w:ascii="宋体" w:hAnsi="宋体" w:eastAsia="宋体" w:cs="宋体"/>
          <w:sz w:val="24"/>
          <w:szCs w:val="24"/>
          <w:lang w:val="en-US" w:eastAsia="zh-CN"/>
        </w:rPr>
        <w:t>一是牢固树立“组织口”意识，强化工作统筹、业务协同，自觉在党管干部、党管组织的大系统中谋划和推动机构编制工作。围绕党的二十大，深入开展主题党日、志愿服务等活动，持续改进工作作风。今年，先后10次前往相关区直部门、乡镇街道，对机构编制运行情况及困难问题进行收集整理，提出解决方案。二是对外宣传持续发声。就机构编制工作我办累计在中央、省、市、区媒体发表宣传稿件20余篇。其中，《邵阳市北塔区深挖编制潜力  助推人才“返家乡、创事业”》 《湖南邵阳市北塔区委编办：围绕“三个突出”深入</w:t>
      </w:r>
      <w:r>
        <w:rPr>
          <w:rFonts w:hint="eastAsia" w:ascii="宋体" w:hAnsi="宋体" w:eastAsia="宋体" w:cs="宋体"/>
          <w:sz w:val="24"/>
          <w:szCs w:val="24"/>
          <w:lang w:val="en-US" w:eastAsia="zh-CN"/>
        </w:rPr>
        <w:t>学习</w:t>
      </w:r>
      <w:r>
        <w:rPr>
          <w:rFonts w:hint="eastAsia" w:ascii="宋体" w:hAnsi="宋体" w:eastAsia="宋体" w:cs="宋体"/>
          <w:sz w:val="24"/>
          <w:szCs w:val="24"/>
          <w:lang w:val="en-US" w:eastAsia="zh-CN"/>
        </w:rPr>
        <w:t>贯彻党的二十大精神》在人民日报得以发表，另外中国网2篇，湖南日报1篇，新湖南4篇，红星网2篇，湖南机构编制网1篇，红网时刻2篇，市级主流媒体10余篇。</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0" w:lineRule="exact"/>
        <w:ind w:firstLine="481"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（三）聚焦主责主业，持续深化重点领域改革。</w:t>
      </w:r>
      <w:r>
        <w:rPr>
          <w:rFonts w:hint="eastAsia" w:ascii="宋体" w:hAnsi="宋体" w:eastAsia="宋体" w:cs="宋体"/>
          <w:sz w:val="24"/>
          <w:szCs w:val="24"/>
          <w:lang w:val="en-US" w:eastAsia="zh-CN"/>
        </w:rPr>
        <w:t>严肃机构编制工作纪律，保证新一轮机构改革顺利进行。为确保有组织、有步骤、有纪律推进全区机构改革组织实施工作，经研究决定并报请区委主要领导同意，成立区委贯彻执行机构改革纪律工作领导小组。目前，我办已经向常委会传达学习市委组织部、市委编办关于严格贯彻执行机构改革纪律要求。</w:t>
      </w:r>
    </w:p>
    <w:p>
      <w:pPr>
        <w:keepNext w:val="0"/>
        <w:keepLines w:val="0"/>
        <w:pageBreakBefore w:val="0"/>
        <w:widowControl w:val="0"/>
        <w:kinsoku/>
        <w:wordWrap/>
        <w:overflowPunct/>
        <w:topLinePunct w:val="0"/>
        <w:autoSpaceDE/>
        <w:autoSpaceDN/>
        <w:bidi w:val="0"/>
        <w:adjustRightInd/>
        <w:snapToGrid/>
        <w:spacing w:line="570" w:lineRule="exact"/>
        <w:ind w:firstLine="481"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（四）聚焦创新挖潜，着力优化编制资源配置。</w:t>
      </w:r>
      <w:r>
        <w:rPr>
          <w:rFonts w:hint="eastAsia" w:ascii="宋体" w:hAnsi="宋体" w:eastAsia="宋体" w:cs="宋体"/>
          <w:sz w:val="24"/>
          <w:szCs w:val="24"/>
          <w:lang w:val="en-US" w:eastAsia="zh-CN"/>
        </w:rPr>
        <w:t>一是优化使用各类编制资源。5月17日，省委编办副主任唐高飞带队来我区调研统筹使用各类编制资源工作。唐高飞主任对我区统筹使用各类编制资源工作给予充分肯定。我区在常住人口激增，编制资源十分紧张的情况下，加大了机构编制统筹力度，着力盘活编制资源，全力保障教育、医疗、养老等民生基层事业发展，在确保全区各机关正常运转的同时，不断提升各单位部门的履职效益。二是扎实开展事业单位法人年度报告工作。为做好事业单位法人年度报告公开，进一步夯实事业单位监管基础，我办提早谋划、及早部署、尽早督报，精细全面指导、如期精细指导，保障社会大众对事业单位法人登记信息及运行质效的知情权和监督权，圆满完成2023年度事业单位年度报告公开。5月底，办结78家事业单位变更登记业务，实现事业单位年报公开率100%。三是扎实开展编外聘用人员清理规范工作。严格界定清理范围，摸清人员底数。4月底在全区机关、事业单位进行调研摸底，统计编外聘用人员底数为536人。在全面调查研究，摸清人员底数的基础上，针对全区各级机关事业单位编外用人问题开展集中清理工作，为切实规范机关事业单位编外用人，加强人事管理，降低行政成本，进一步促进依法行政、转变机关作风，做好制度准备。</w:t>
      </w:r>
    </w:p>
    <w:p>
      <w:pPr>
        <w:keepNext w:val="0"/>
        <w:keepLines w:val="0"/>
        <w:pageBreakBefore w:val="0"/>
        <w:widowControl w:val="0"/>
        <w:kinsoku/>
        <w:wordWrap/>
        <w:overflowPunct/>
        <w:topLinePunct w:val="0"/>
        <w:autoSpaceDE/>
        <w:autoSpaceDN/>
        <w:bidi w:val="0"/>
        <w:adjustRightInd/>
        <w:snapToGrid/>
        <w:spacing w:line="570" w:lineRule="exact"/>
        <w:ind w:firstLine="481"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（五）聚焦规范高效，中心工作扎实有序推进，全面提升管理服务水平。</w:t>
      </w:r>
      <w:r>
        <w:rPr>
          <w:rFonts w:hint="eastAsia" w:ascii="宋体" w:hAnsi="宋体" w:eastAsia="宋体" w:cs="宋体"/>
          <w:sz w:val="24"/>
          <w:szCs w:val="24"/>
          <w:lang w:val="en-US" w:eastAsia="zh-CN"/>
        </w:rPr>
        <w:t>一是扎实开展乡村振兴工作。按照区乡村振兴工作部署要求，围绕工作目标，强化责任担当，统筹安排部署，高位推进乡村振兴工作。推进“一线工作法”，坚持一把手亲自抓，分管领导具体抓，每月坚持深入包联村开展调研，积极回应群众关心的热点难点问题，确保件件有着落、事事有回音。认真落实好乡村振兴、结对帮扶职责，积极开展党员干部“下基层、察民情、解民忧、暖民心”实践活动。二是扎实开展文明创建工作。召开创文工作专题推进会，传达学习爱国卫生暨创建文明城市工作推进会主要精神。坚持周五到联点村、责任楼栋开展“大清扫”活动，积极参加创文志愿服务活动、“文明交通我劝导”、禁烟控烟宣传等多项创文志愿服务活动。三是认真做好党建引领工作。始终坚持政治统领、党建引领，把机关建设与党的建设、机构改革工作、作风建设相结合，努力培养造就忠诚、干净、担当的高素质党员干部队伍。严格落实党支部“三会一课”、主题党日、“微党课”等多种形式，认真组织党员学习，增强党员素养，让党员干部树牢“四个意识”、坚定“四个自信”、做到“两个维护”。2023年，结合全区中心工作和传统节日，积极开展党员志愿服务20次。四是狠抓落实意识形态工作。始终将意识形态工作和党的建设工作紧密结合，督促班子成员履行“一岗双责”，牢牢掌握对意识形态工作领导权。组织学习上级有关会议和文件精神，统一班子思想认识，召开班子意识形态工作形势研判会，掌握意识形态领域的工作情况。利用班子会、中心组、月例会，强调意识形态工作的极端重要性。</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sz w:val="24"/>
          <w:szCs w:val="24"/>
          <w:lang w:val="en-US" w:eastAsia="zh-CN"/>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281" w:firstLineChars="100"/>
        <w:textAlignment w:val="auto"/>
        <w:rPr>
          <w:rFonts w:hint="eastAsia" w:ascii="宋体" w:hAnsi="宋体" w:eastAsia="宋体" w:cs="宋体"/>
          <w:b/>
          <w:bCs/>
          <w:i w:val="0"/>
          <w:iCs w:val="0"/>
          <w:caps w:val="0"/>
          <w:color w:val="auto"/>
          <w:spacing w:val="0"/>
          <w:sz w:val="28"/>
          <w:szCs w:val="28"/>
          <w:shd w:val="clear" w:fill="FFFFFF"/>
        </w:rPr>
      </w:pPr>
      <w:r>
        <w:rPr>
          <w:rFonts w:hint="eastAsia" w:ascii="宋体" w:hAnsi="宋体" w:eastAsia="宋体" w:cs="宋体"/>
          <w:b/>
          <w:bCs/>
          <w:i w:val="0"/>
          <w:iCs w:val="0"/>
          <w:caps w:val="0"/>
          <w:color w:val="auto"/>
          <w:spacing w:val="0"/>
          <w:sz w:val="28"/>
          <w:szCs w:val="28"/>
          <w:shd w:val="clear" w:fill="FFFFFF"/>
          <w:lang w:val="en-US" w:eastAsia="zh-CN"/>
        </w:rPr>
        <w:t>七、</w:t>
      </w:r>
      <w:r>
        <w:rPr>
          <w:rFonts w:hint="eastAsia" w:ascii="宋体" w:hAnsi="宋体" w:eastAsia="宋体" w:cs="宋体"/>
          <w:b/>
          <w:bCs/>
          <w:i w:val="0"/>
          <w:iCs w:val="0"/>
          <w:caps w:val="0"/>
          <w:color w:val="auto"/>
          <w:spacing w:val="0"/>
          <w:sz w:val="28"/>
          <w:szCs w:val="28"/>
          <w:shd w:val="clear" w:fill="FFFFFF"/>
        </w:rPr>
        <w:t>存在的问题及原因分析</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1.对绩效评价工作的重要性认识有待进一步提高。</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2.部门支出绩效评价指标体系不完善，给考核评价及评分工作带来一定的困难。</w:t>
      </w:r>
    </w:p>
    <w:p>
      <w:pPr>
        <w:pStyle w:val="8"/>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420" w:leftChars="0" w:right="0" w:firstLine="0" w:firstLineChars="0"/>
        <w:textAlignment w:val="auto"/>
        <w:rPr>
          <w:rFonts w:hint="eastAsia" w:ascii="宋体" w:hAnsi="宋体" w:eastAsia="宋体" w:cs="宋体"/>
          <w:b/>
          <w:bCs/>
          <w:i w:val="0"/>
          <w:iCs w:val="0"/>
          <w:caps w:val="0"/>
          <w:color w:val="auto"/>
          <w:spacing w:val="0"/>
          <w:sz w:val="28"/>
          <w:szCs w:val="28"/>
          <w:shd w:val="clear" w:fill="FFFFFF"/>
        </w:rPr>
      </w:pPr>
      <w:r>
        <w:rPr>
          <w:rFonts w:hint="eastAsia" w:ascii="宋体" w:hAnsi="宋体" w:eastAsia="宋体" w:cs="宋体"/>
          <w:b/>
          <w:bCs/>
          <w:i w:val="0"/>
          <w:iCs w:val="0"/>
          <w:caps w:val="0"/>
          <w:color w:val="auto"/>
          <w:spacing w:val="0"/>
          <w:sz w:val="28"/>
          <w:szCs w:val="28"/>
          <w:shd w:val="clear" w:fill="FFFFFF"/>
        </w:rPr>
        <w:t>下一步改进措施</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一是完善体制机制，切实强化制度保障。结合部门实际，制定了财务管理相关制度，为进一步规范专项资金管理提供了有力依据。</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二是规范资金管理，做到专款专用。根据财务管理相关规定，结合部门业务工作，严格审批每一笔专项资金支出，坚决杜绝滞留、截留、挤占、挪用虚列支出等现象发生。</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三是明确目标，细化责任。根据资金用途和项目的目标任务，将具体任务落实到相关股室，责任到人。</w:t>
      </w:r>
    </w:p>
    <w:p>
      <w:pPr>
        <w:pStyle w:val="8"/>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420" w:leftChars="0" w:right="0" w:firstLine="0" w:firstLineChars="0"/>
        <w:textAlignment w:val="auto"/>
        <w:rPr>
          <w:rFonts w:hint="eastAsia" w:ascii="宋体" w:hAnsi="宋体" w:eastAsia="宋体" w:cs="宋体"/>
          <w:b/>
          <w:bCs/>
          <w:i w:val="0"/>
          <w:iCs w:val="0"/>
          <w:caps w:val="0"/>
          <w:color w:val="auto"/>
          <w:spacing w:val="0"/>
          <w:sz w:val="28"/>
          <w:szCs w:val="28"/>
          <w:shd w:val="clear" w:fill="FFFFFF"/>
        </w:rPr>
      </w:pPr>
      <w:r>
        <w:rPr>
          <w:rFonts w:hint="eastAsia" w:ascii="宋体" w:hAnsi="宋体" w:eastAsia="宋体" w:cs="宋体"/>
          <w:b/>
          <w:bCs/>
          <w:i w:val="0"/>
          <w:iCs w:val="0"/>
          <w:caps w:val="0"/>
          <w:color w:val="auto"/>
          <w:spacing w:val="0"/>
          <w:sz w:val="28"/>
          <w:szCs w:val="28"/>
          <w:shd w:val="clear" w:fill="FFFFFF"/>
        </w:rPr>
        <w:t>其他需要说明的情况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560" w:firstLineChars="200"/>
        <w:textAlignment w:val="auto"/>
        <w:rPr>
          <w:rFonts w:hint="eastAsia" w:ascii="宋体" w:hAnsi="宋体" w:eastAsia="宋体" w:cs="宋体"/>
          <w:i w:val="0"/>
          <w:iCs w:val="0"/>
          <w:caps w:val="0"/>
          <w:color w:val="000000"/>
          <w:spacing w:val="0"/>
          <w:sz w:val="28"/>
          <w:szCs w:val="28"/>
          <w:shd w:val="clear" w:fill="FFFFFF"/>
          <w:lang w:eastAsia="zh-CN"/>
        </w:rPr>
      </w:pPr>
      <w:r>
        <w:rPr>
          <w:rFonts w:hint="eastAsia" w:ascii="宋体" w:hAnsi="宋体" w:eastAsia="宋体" w:cs="宋体"/>
          <w:i w:val="0"/>
          <w:iCs w:val="0"/>
          <w:caps w:val="0"/>
          <w:color w:val="000000"/>
          <w:spacing w:val="0"/>
          <w:sz w:val="28"/>
          <w:szCs w:val="28"/>
          <w:shd w:val="clear" w:fill="FFFFFF"/>
          <w:lang w:eastAsia="zh-CN"/>
        </w:rPr>
        <w:t>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textAlignment w:val="auto"/>
        <w:rPr>
          <w:rFonts w:hint="default" w:ascii="Times New Roman" w:hAnsi="Times New Roman" w:cs="Times New Roman"/>
          <w:i w:val="0"/>
          <w:iCs w:val="0"/>
          <w:caps w:val="0"/>
          <w:color w:val="000000"/>
          <w:spacing w:val="0"/>
          <w:sz w:val="40"/>
          <w:szCs w:val="40"/>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rPr>
        <w:t>附件：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560" w:firstLineChars="200"/>
        <w:jc w:val="left"/>
        <w:textAlignment w:val="auto"/>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lang w:val="en-US" w:eastAsia="zh-CN"/>
        </w:rPr>
        <w:t>1.</w:t>
      </w:r>
      <w:r>
        <w:rPr>
          <w:rFonts w:hint="eastAsia" w:ascii="宋体" w:hAnsi="宋体" w:eastAsia="宋体" w:cs="宋体"/>
          <w:i w:val="0"/>
          <w:iCs w:val="0"/>
          <w:caps w:val="0"/>
          <w:color w:val="000000"/>
          <w:spacing w:val="0"/>
          <w:sz w:val="28"/>
          <w:szCs w:val="28"/>
          <w:shd w:val="clear" w:fill="FFFFFF"/>
        </w:rPr>
        <w:t>部门整体支出绩效评价基础数据表</w:t>
      </w:r>
      <w:r>
        <w:rPr>
          <w:rFonts w:hint="eastAsia" w:ascii="宋体" w:hAnsi="宋体" w:eastAsia="宋体" w:cs="宋体"/>
          <w:i w:val="0"/>
          <w:iCs w:val="0"/>
          <w:caps w:val="0"/>
          <w:color w:val="000000"/>
          <w:spacing w:val="0"/>
          <w:sz w:val="28"/>
          <w:szCs w:val="28"/>
          <w:shd w:val="clear" w:fill="FFFFFF"/>
          <w:lang w:val="en-US" w:eastAsia="zh-CN"/>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560" w:firstLineChars="200"/>
        <w:jc w:val="left"/>
        <w:textAlignment w:val="auto"/>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shd w:val="clear" w:fill="FFFFFF"/>
          <w:lang w:val="en-US" w:eastAsia="zh-CN"/>
        </w:rPr>
        <w:t>2.</w:t>
      </w:r>
      <w:r>
        <w:rPr>
          <w:rFonts w:hint="eastAsia" w:ascii="宋体" w:hAnsi="宋体" w:eastAsia="宋体" w:cs="宋体"/>
          <w:i w:val="0"/>
          <w:iCs w:val="0"/>
          <w:caps w:val="0"/>
          <w:color w:val="000000"/>
          <w:spacing w:val="0"/>
          <w:sz w:val="28"/>
          <w:szCs w:val="28"/>
          <w:shd w:val="clear" w:fill="FFFFFF"/>
        </w:rPr>
        <w:t>部门整体支出绩效自评表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8"/>
          <w:szCs w:val="28"/>
          <w:shd w:val="clear" w:fill="FFFFFF"/>
          <w:lang w:val="en-US" w:eastAsia="zh-CN"/>
        </w:rPr>
      </w:pPr>
    </w:p>
    <w:p>
      <w:pPr>
        <w:rPr>
          <w:rFonts w:hint="default"/>
          <w:sz w:val="28"/>
          <w:szCs w:val="28"/>
          <w:lang w:val="en-US" w:eastAsia="zh-CN"/>
        </w:rPr>
      </w:pPr>
    </w:p>
    <w:p>
      <w:pPr>
        <w:pStyle w:val="2"/>
        <w:rPr>
          <w:rFonts w:hint="default"/>
          <w:sz w:val="28"/>
          <w:szCs w:val="28"/>
          <w:lang w:val="en-US" w:eastAsia="zh-CN"/>
        </w:rPr>
      </w:pPr>
    </w:p>
    <w:p>
      <w:pPr>
        <w:rPr>
          <w:rFonts w:hint="default"/>
          <w:sz w:val="28"/>
          <w:szCs w:val="28"/>
          <w:lang w:val="en-US" w:eastAsia="zh-CN"/>
        </w:rPr>
      </w:pPr>
    </w:p>
    <w:p>
      <w:pPr>
        <w:pStyle w:val="2"/>
        <w:ind w:left="0" w:leftChars="0" w:firstLine="0" w:firstLineChars="0"/>
        <w:rPr>
          <w:rFonts w:hint="default"/>
          <w:sz w:val="28"/>
          <w:szCs w:val="28"/>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 xml:space="preserve">附件1-1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 </w:t>
      </w:r>
      <w:r>
        <w:rPr>
          <w:rFonts w:hint="eastAsia" w:ascii="微软雅黑" w:hAnsi="微软雅黑" w:eastAsia="微软雅黑" w:cs="微软雅黑"/>
          <w:i w:val="0"/>
          <w:iCs w:val="0"/>
          <w:caps w:val="0"/>
          <w:color w:val="000000"/>
          <w:spacing w:val="0"/>
          <w:sz w:val="24"/>
          <w:szCs w:val="24"/>
          <w:shd w:val="clear" w:fill="FFFFFF"/>
        </w:rPr>
        <w:t xml:space="preserve">    </w:t>
      </w:r>
      <w:r>
        <w:rPr>
          <w:rFonts w:hint="eastAsia" w:ascii="方正小标宋简体" w:hAnsi="方正小标宋简体" w:eastAsia="方正小标宋简体" w:cs="方正小标宋简体"/>
          <w:color w:val="000000"/>
          <w:kern w:val="0"/>
          <w:sz w:val="44"/>
          <w:szCs w:val="44"/>
          <w:lang w:val="en-US" w:eastAsia="zh-CN"/>
        </w:rPr>
        <w:t>部门整体支出绩效评价基础数据表</w:t>
      </w:r>
    </w:p>
    <w:p>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填报单位：                                        </w:t>
      </w:r>
    </w:p>
    <w:tbl>
      <w:tblPr>
        <w:tblStyle w:val="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财政供养人员情况</w:t>
            </w:r>
          </w:p>
        </w:tc>
        <w:tc>
          <w:tcPr>
            <w:tcW w:w="2038"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编制数</w:t>
            </w:r>
          </w:p>
        </w:tc>
        <w:tc>
          <w:tcPr>
            <w:tcW w:w="2240"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20</w:t>
            </w:r>
            <w:r>
              <w:rPr>
                <w:rFonts w:hint="eastAsia" w:ascii="仿宋" w:hAnsi="仿宋" w:eastAsia="仿宋" w:cs="仿宋"/>
                <w:b w:val="0"/>
                <w:bCs w:val="0"/>
                <w:kern w:val="0"/>
                <w:sz w:val="24"/>
                <w:szCs w:val="24"/>
                <w:lang w:val="en-US" w:eastAsia="zh-CN"/>
              </w:rPr>
              <w:t>23</w:t>
            </w:r>
            <w:r>
              <w:rPr>
                <w:rFonts w:hint="eastAsia" w:ascii="仿宋" w:hAnsi="仿宋" w:eastAsia="仿宋" w:cs="仿宋"/>
                <w:b w:val="0"/>
                <w:bCs w:val="0"/>
                <w:kern w:val="0"/>
                <w:sz w:val="24"/>
                <w:szCs w:val="24"/>
              </w:rPr>
              <w:t>年实际在职人数</w:t>
            </w:r>
          </w:p>
        </w:tc>
        <w:tc>
          <w:tcPr>
            <w:tcW w:w="1832"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54" w:type="dxa"/>
            <w:vMerge w:val="continue"/>
            <w:vAlign w:val="center"/>
          </w:tcPr>
          <w:p>
            <w:pPr>
              <w:widowControl/>
              <w:jc w:val="left"/>
              <w:rPr>
                <w:rFonts w:hint="eastAsia" w:ascii="仿宋" w:hAnsi="仿宋" w:eastAsia="仿宋" w:cs="仿宋"/>
                <w:b w:val="0"/>
                <w:bCs w:val="0"/>
                <w:kern w:val="0"/>
                <w:sz w:val="24"/>
                <w:szCs w:val="24"/>
              </w:rPr>
            </w:pPr>
          </w:p>
        </w:tc>
        <w:tc>
          <w:tcPr>
            <w:tcW w:w="2038" w:type="dxa"/>
            <w:gridSpan w:val="2"/>
            <w:vAlign w:val="center"/>
          </w:tcPr>
          <w:p>
            <w:pPr>
              <w:widowControl/>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rPr>
              <w:t>　</w:t>
            </w:r>
            <w:r>
              <w:rPr>
                <w:rFonts w:hint="eastAsia" w:ascii="仿宋" w:hAnsi="仿宋" w:eastAsia="仿宋" w:cs="仿宋"/>
                <w:b w:val="0"/>
                <w:bCs w:val="0"/>
                <w:kern w:val="0"/>
                <w:sz w:val="24"/>
                <w:szCs w:val="24"/>
                <w:lang w:val="en-US" w:eastAsia="zh-CN"/>
              </w:rPr>
              <w:t>7</w:t>
            </w:r>
          </w:p>
        </w:tc>
        <w:tc>
          <w:tcPr>
            <w:tcW w:w="2240"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6</w:t>
            </w:r>
            <w:r>
              <w:rPr>
                <w:rFonts w:hint="eastAsia" w:ascii="仿宋" w:hAnsi="仿宋" w:eastAsia="仿宋" w:cs="仿宋"/>
                <w:b w:val="0"/>
                <w:bCs w:val="0"/>
                <w:kern w:val="0"/>
                <w:sz w:val="24"/>
                <w:szCs w:val="24"/>
              </w:rPr>
              <w:t>　</w:t>
            </w:r>
          </w:p>
        </w:tc>
        <w:tc>
          <w:tcPr>
            <w:tcW w:w="1832"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85.71%</w:t>
            </w:r>
            <w:r>
              <w:rPr>
                <w:rFonts w:hint="eastAsia" w:ascii="仿宋" w:hAnsi="仿宋" w:eastAsia="仿宋" w:cs="仿宋"/>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经费控制情况</w:t>
            </w:r>
          </w:p>
        </w:tc>
        <w:tc>
          <w:tcPr>
            <w:tcW w:w="2038"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20</w:t>
            </w:r>
            <w:r>
              <w:rPr>
                <w:rFonts w:hint="eastAsia" w:ascii="仿宋" w:hAnsi="仿宋" w:eastAsia="仿宋" w:cs="仿宋"/>
                <w:b w:val="0"/>
                <w:bCs w:val="0"/>
                <w:kern w:val="0"/>
                <w:sz w:val="24"/>
                <w:szCs w:val="24"/>
                <w:lang w:val="en-US" w:eastAsia="zh-CN"/>
              </w:rPr>
              <w:t>22</w:t>
            </w:r>
            <w:r>
              <w:rPr>
                <w:rFonts w:hint="eastAsia" w:ascii="仿宋" w:hAnsi="仿宋" w:eastAsia="仿宋" w:cs="仿宋"/>
                <w:b w:val="0"/>
                <w:bCs w:val="0"/>
                <w:kern w:val="0"/>
                <w:sz w:val="24"/>
                <w:szCs w:val="24"/>
              </w:rPr>
              <w:t>年决算数</w:t>
            </w:r>
          </w:p>
        </w:tc>
        <w:tc>
          <w:tcPr>
            <w:tcW w:w="2240"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20</w:t>
            </w:r>
            <w:r>
              <w:rPr>
                <w:rFonts w:hint="eastAsia" w:ascii="仿宋" w:hAnsi="仿宋" w:eastAsia="仿宋" w:cs="仿宋"/>
                <w:b w:val="0"/>
                <w:bCs w:val="0"/>
                <w:kern w:val="0"/>
                <w:sz w:val="24"/>
                <w:szCs w:val="24"/>
                <w:lang w:val="en-US" w:eastAsia="zh-CN"/>
              </w:rPr>
              <w:t>23</w:t>
            </w:r>
            <w:r>
              <w:rPr>
                <w:rFonts w:hint="eastAsia" w:ascii="仿宋" w:hAnsi="仿宋" w:eastAsia="仿宋" w:cs="仿宋"/>
                <w:b w:val="0"/>
                <w:bCs w:val="0"/>
                <w:kern w:val="0"/>
                <w:sz w:val="24"/>
                <w:szCs w:val="24"/>
              </w:rPr>
              <w:t>年预算数</w:t>
            </w:r>
          </w:p>
        </w:tc>
        <w:tc>
          <w:tcPr>
            <w:tcW w:w="1832"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20</w:t>
            </w:r>
            <w:r>
              <w:rPr>
                <w:rFonts w:hint="eastAsia" w:ascii="仿宋" w:hAnsi="仿宋" w:eastAsia="仿宋" w:cs="仿宋"/>
                <w:b w:val="0"/>
                <w:bCs w:val="0"/>
                <w:kern w:val="0"/>
                <w:sz w:val="24"/>
                <w:szCs w:val="24"/>
                <w:lang w:val="en-US" w:eastAsia="zh-CN"/>
              </w:rPr>
              <w:t>23</w:t>
            </w:r>
            <w:r>
              <w:rPr>
                <w:rFonts w:hint="eastAsia" w:ascii="仿宋" w:hAnsi="仿宋" w:eastAsia="仿宋" w:cs="仿宋"/>
                <w:b w:val="0"/>
                <w:bCs w:val="0"/>
                <w:kern w:val="0"/>
                <w:sz w:val="24"/>
                <w:szCs w:val="24"/>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三公经费</w:t>
            </w:r>
          </w:p>
        </w:tc>
        <w:tc>
          <w:tcPr>
            <w:tcW w:w="2038"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0</w:t>
            </w:r>
            <w:r>
              <w:rPr>
                <w:rFonts w:hint="eastAsia" w:ascii="仿宋" w:hAnsi="仿宋" w:eastAsia="仿宋" w:cs="仿宋"/>
                <w:b w:val="0"/>
                <w:bCs w:val="0"/>
                <w:kern w:val="0"/>
                <w:sz w:val="24"/>
                <w:szCs w:val="24"/>
              </w:rPr>
              <w:t>　</w:t>
            </w:r>
          </w:p>
        </w:tc>
        <w:tc>
          <w:tcPr>
            <w:tcW w:w="2240"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0</w:t>
            </w:r>
            <w:r>
              <w:rPr>
                <w:rFonts w:hint="eastAsia" w:ascii="仿宋" w:hAnsi="仿宋" w:eastAsia="仿宋" w:cs="仿宋"/>
                <w:b w:val="0"/>
                <w:bCs w:val="0"/>
                <w:kern w:val="0"/>
                <w:sz w:val="24"/>
                <w:szCs w:val="24"/>
              </w:rPr>
              <w:t>　</w:t>
            </w:r>
          </w:p>
        </w:tc>
        <w:tc>
          <w:tcPr>
            <w:tcW w:w="1832" w:type="dxa"/>
            <w:gridSpan w:val="2"/>
            <w:vAlign w:val="center"/>
          </w:tcPr>
          <w:p>
            <w:pPr>
              <w:widowControl/>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rPr>
              <w:t>　</w:t>
            </w:r>
            <w:r>
              <w:rPr>
                <w:rFonts w:hint="eastAsia" w:ascii="仿宋" w:hAnsi="仿宋" w:eastAsia="仿宋" w:cs="仿宋"/>
                <w:b w:val="0"/>
                <w:bCs w:val="0"/>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xml:space="preserve">   1、公务用车购置和维护经费</w:t>
            </w:r>
          </w:p>
        </w:tc>
        <w:tc>
          <w:tcPr>
            <w:tcW w:w="2038"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0</w:t>
            </w:r>
            <w:r>
              <w:rPr>
                <w:rFonts w:hint="eastAsia" w:ascii="仿宋" w:hAnsi="仿宋" w:eastAsia="仿宋" w:cs="仿宋"/>
                <w:b w:val="0"/>
                <w:bCs w:val="0"/>
                <w:kern w:val="0"/>
                <w:sz w:val="24"/>
                <w:szCs w:val="24"/>
              </w:rPr>
              <w:t>　</w:t>
            </w:r>
          </w:p>
        </w:tc>
        <w:tc>
          <w:tcPr>
            <w:tcW w:w="2240"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0</w:t>
            </w:r>
            <w:r>
              <w:rPr>
                <w:rFonts w:hint="eastAsia" w:ascii="仿宋" w:hAnsi="仿宋" w:eastAsia="仿宋" w:cs="仿宋"/>
                <w:b w:val="0"/>
                <w:bCs w:val="0"/>
                <w:kern w:val="0"/>
                <w:sz w:val="24"/>
                <w:szCs w:val="24"/>
              </w:rPr>
              <w:t>　</w:t>
            </w:r>
          </w:p>
        </w:tc>
        <w:tc>
          <w:tcPr>
            <w:tcW w:w="1832"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0</w:t>
            </w:r>
            <w:r>
              <w:rPr>
                <w:rFonts w:hint="eastAsia" w:ascii="仿宋" w:hAnsi="仿宋" w:eastAsia="仿宋" w:cs="仿宋"/>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xml:space="preserve">       其中：公车购置</w:t>
            </w:r>
          </w:p>
        </w:tc>
        <w:tc>
          <w:tcPr>
            <w:tcW w:w="2038"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0</w:t>
            </w:r>
            <w:r>
              <w:rPr>
                <w:rFonts w:hint="eastAsia" w:ascii="仿宋" w:hAnsi="仿宋" w:eastAsia="仿宋" w:cs="仿宋"/>
                <w:b w:val="0"/>
                <w:bCs w:val="0"/>
                <w:kern w:val="0"/>
                <w:sz w:val="24"/>
                <w:szCs w:val="24"/>
              </w:rPr>
              <w:t>　</w:t>
            </w:r>
          </w:p>
        </w:tc>
        <w:tc>
          <w:tcPr>
            <w:tcW w:w="2240"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0</w:t>
            </w:r>
            <w:r>
              <w:rPr>
                <w:rFonts w:hint="eastAsia" w:ascii="仿宋" w:hAnsi="仿宋" w:eastAsia="仿宋" w:cs="仿宋"/>
                <w:b w:val="0"/>
                <w:bCs w:val="0"/>
                <w:kern w:val="0"/>
                <w:sz w:val="24"/>
                <w:szCs w:val="24"/>
              </w:rPr>
              <w:t>　</w:t>
            </w:r>
          </w:p>
        </w:tc>
        <w:tc>
          <w:tcPr>
            <w:tcW w:w="1832"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0</w:t>
            </w:r>
            <w:r>
              <w:rPr>
                <w:rFonts w:hint="eastAsia" w:ascii="仿宋" w:hAnsi="仿宋" w:eastAsia="仿宋" w:cs="仿宋"/>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xml:space="preserve">             公车运行维护</w:t>
            </w:r>
          </w:p>
        </w:tc>
        <w:tc>
          <w:tcPr>
            <w:tcW w:w="2038"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0</w:t>
            </w:r>
            <w:r>
              <w:rPr>
                <w:rFonts w:hint="eastAsia" w:ascii="仿宋" w:hAnsi="仿宋" w:eastAsia="仿宋" w:cs="仿宋"/>
                <w:b w:val="0"/>
                <w:bCs w:val="0"/>
                <w:kern w:val="0"/>
                <w:sz w:val="24"/>
                <w:szCs w:val="24"/>
              </w:rPr>
              <w:t>　</w:t>
            </w:r>
          </w:p>
        </w:tc>
        <w:tc>
          <w:tcPr>
            <w:tcW w:w="2240"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0</w:t>
            </w:r>
            <w:r>
              <w:rPr>
                <w:rFonts w:hint="eastAsia" w:ascii="仿宋" w:hAnsi="仿宋" w:eastAsia="仿宋" w:cs="仿宋"/>
                <w:b w:val="0"/>
                <w:bCs w:val="0"/>
                <w:kern w:val="0"/>
                <w:sz w:val="24"/>
                <w:szCs w:val="24"/>
              </w:rPr>
              <w:t>　</w:t>
            </w:r>
          </w:p>
        </w:tc>
        <w:tc>
          <w:tcPr>
            <w:tcW w:w="1832"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0</w:t>
            </w:r>
            <w:r>
              <w:rPr>
                <w:rFonts w:hint="eastAsia" w:ascii="仿宋" w:hAnsi="仿宋" w:eastAsia="仿宋" w:cs="仿宋"/>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xml:space="preserve">   2、出国经费</w:t>
            </w:r>
          </w:p>
        </w:tc>
        <w:tc>
          <w:tcPr>
            <w:tcW w:w="2038"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0</w:t>
            </w:r>
            <w:r>
              <w:rPr>
                <w:rFonts w:hint="eastAsia" w:ascii="仿宋" w:hAnsi="仿宋" w:eastAsia="仿宋" w:cs="仿宋"/>
                <w:b w:val="0"/>
                <w:bCs w:val="0"/>
                <w:kern w:val="0"/>
                <w:sz w:val="24"/>
                <w:szCs w:val="24"/>
              </w:rPr>
              <w:t>　</w:t>
            </w:r>
          </w:p>
        </w:tc>
        <w:tc>
          <w:tcPr>
            <w:tcW w:w="2240"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0</w:t>
            </w:r>
            <w:r>
              <w:rPr>
                <w:rFonts w:hint="eastAsia" w:ascii="仿宋" w:hAnsi="仿宋" w:eastAsia="仿宋" w:cs="仿宋"/>
                <w:b w:val="0"/>
                <w:bCs w:val="0"/>
                <w:kern w:val="0"/>
                <w:sz w:val="24"/>
                <w:szCs w:val="24"/>
              </w:rPr>
              <w:t>　</w:t>
            </w:r>
          </w:p>
        </w:tc>
        <w:tc>
          <w:tcPr>
            <w:tcW w:w="1832"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0</w:t>
            </w:r>
            <w:r>
              <w:rPr>
                <w:rFonts w:hint="eastAsia" w:ascii="仿宋" w:hAnsi="仿宋" w:eastAsia="仿宋" w:cs="仿宋"/>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xml:space="preserve">   3、公务接待</w:t>
            </w:r>
          </w:p>
        </w:tc>
        <w:tc>
          <w:tcPr>
            <w:tcW w:w="2038"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0</w:t>
            </w:r>
            <w:r>
              <w:rPr>
                <w:rFonts w:hint="eastAsia" w:ascii="仿宋" w:hAnsi="仿宋" w:eastAsia="仿宋" w:cs="仿宋"/>
                <w:b w:val="0"/>
                <w:bCs w:val="0"/>
                <w:kern w:val="0"/>
                <w:sz w:val="24"/>
                <w:szCs w:val="24"/>
              </w:rPr>
              <w:t>　</w:t>
            </w:r>
          </w:p>
        </w:tc>
        <w:tc>
          <w:tcPr>
            <w:tcW w:w="2240"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0</w:t>
            </w:r>
            <w:r>
              <w:rPr>
                <w:rFonts w:hint="eastAsia" w:ascii="仿宋" w:hAnsi="仿宋" w:eastAsia="仿宋" w:cs="仿宋"/>
                <w:b w:val="0"/>
                <w:bCs w:val="0"/>
                <w:kern w:val="0"/>
                <w:sz w:val="24"/>
                <w:szCs w:val="24"/>
              </w:rPr>
              <w:t>　</w:t>
            </w:r>
          </w:p>
        </w:tc>
        <w:tc>
          <w:tcPr>
            <w:tcW w:w="1832"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0</w:t>
            </w:r>
            <w:r>
              <w:rPr>
                <w:rFonts w:hint="eastAsia" w:ascii="仿宋" w:hAnsi="仿宋" w:eastAsia="仿宋" w:cs="仿宋"/>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项目支出：</w:t>
            </w:r>
          </w:p>
        </w:tc>
        <w:tc>
          <w:tcPr>
            <w:tcW w:w="2038"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0</w:t>
            </w:r>
            <w:r>
              <w:rPr>
                <w:rFonts w:hint="eastAsia" w:ascii="仿宋" w:hAnsi="仿宋" w:eastAsia="仿宋" w:cs="仿宋"/>
                <w:b w:val="0"/>
                <w:bCs w:val="0"/>
                <w:kern w:val="0"/>
                <w:sz w:val="24"/>
                <w:szCs w:val="24"/>
              </w:rPr>
              <w:t>　</w:t>
            </w:r>
          </w:p>
        </w:tc>
        <w:tc>
          <w:tcPr>
            <w:tcW w:w="2240"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18.10</w:t>
            </w:r>
            <w:r>
              <w:rPr>
                <w:rFonts w:hint="eastAsia" w:ascii="仿宋" w:hAnsi="仿宋" w:eastAsia="仿宋" w:cs="仿宋"/>
                <w:b w:val="0"/>
                <w:bCs w:val="0"/>
                <w:kern w:val="0"/>
                <w:sz w:val="24"/>
                <w:szCs w:val="24"/>
              </w:rPr>
              <w:t>　</w:t>
            </w:r>
          </w:p>
        </w:tc>
        <w:tc>
          <w:tcPr>
            <w:tcW w:w="1832"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0</w:t>
            </w:r>
            <w:r>
              <w:rPr>
                <w:rFonts w:hint="eastAsia" w:ascii="仿宋" w:hAnsi="仿宋" w:eastAsia="仿宋" w:cs="仿宋"/>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xml:space="preserve">    1、业务工作经费</w:t>
            </w:r>
          </w:p>
        </w:tc>
        <w:tc>
          <w:tcPr>
            <w:tcW w:w="2038"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0</w:t>
            </w:r>
            <w:r>
              <w:rPr>
                <w:rFonts w:hint="eastAsia" w:ascii="仿宋" w:hAnsi="仿宋" w:eastAsia="仿宋" w:cs="仿宋"/>
                <w:b w:val="0"/>
                <w:bCs w:val="0"/>
                <w:kern w:val="0"/>
                <w:sz w:val="24"/>
                <w:szCs w:val="24"/>
              </w:rPr>
              <w:t>　</w:t>
            </w:r>
          </w:p>
        </w:tc>
        <w:tc>
          <w:tcPr>
            <w:tcW w:w="2240"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18.10</w:t>
            </w:r>
            <w:r>
              <w:rPr>
                <w:rFonts w:hint="eastAsia" w:ascii="仿宋" w:hAnsi="仿宋" w:eastAsia="仿宋" w:cs="仿宋"/>
                <w:b w:val="0"/>
                <w:bCs w:val="0"/>
                <w:kern w:val="0"/>
                <w:sz w:val="24"/>
                <w:szCs w:val="24"/>
              </w:rPr>
              <w:t>　</w:t>
            </w:r>
          </w:p>
        </w:tc>
        <w:tc>
          <w:tcPr>
            <w:tcW w:w="1832"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0</w:t>
            </w:r>
            <w:r>
              <w:rPr>
                <w:rFonts w:hint="eastAsia" w:ascii="仿宋" w:hAnsi="仿宋" w:eastAsia="仿宋" w:cs="仿宋"/>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xml:space="preserve">    2、运行维护经费</w:t>
            </w:r>
          </w:p>
        </w:tc>
        <w:tc>
          <w:tcPr>
            <w:tcW w:w="2038" w:type="dxa"/>
            <w:gridSpan w:val="2"/>
            <w:vAlign w:val="center"/>
          </w:tcPr>
          <w:p>
            <w:pPr>
              <w:widowControl/>
              <w:jc w:val="center"/>
              <w:rPr>
                <w:rFonts w:hint="eastAsia" w:ascii="仿宋" w:hAnsi="仿宋" w:eastAsia="仿宋" w:cs="仿宋"/>
                <w:b w:val="0"/>
                <w:bCs w:val="0"/>
                <w:kern w:val="0"/>
                <w:sz w:val="24"/>
                <w:szCs w:val="24"/>
              </w:rPr>
            </w:pPr>
          </w:p>
        </w:tc>
        <w:tc>
          <w:tcPr>
            <w:tcW w:w="2240"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w:t>
            </w:r>
          </w:p>
        </w:tc>
        <w:tc>
          <w:tcPr>
            <w:tcW w:w="1832"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pPr>
              <w:widowControl/>
              <w:ind w:firstLine="480" w:firstLineChars="2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3、</w:t>
            </w:r>
            <w:r>
              <w:rPr>
                <w:rFonts w:hint="eastAsia" w:ascii="仿宋" w:hAnsi="仿宋" w:eastAsia="仿宋" w:cs="仿宋"/>
                <w:b w:val="0"/>
                <w:bCs w:val="0"/>
                <w:kern w:val="0"/>
                <w:sz w:val="24"/>
                <w:szCs w:val="24"/>
                <w:lang w:val="en-US" w:eastAsia="zh-CN"/>
              </w:rPr>
              <w:t>市级</w:t>
            </w:r>
            <w:r>
              <w:rPr>
                <w:rFonts w:hint="eastAsia" w:ascii="仿宋" w:hAnsi="仿宋" w:eastAsia="仿宋" w:cs="仿宋"/>
                <w:b w:val="0"/>
                <w:bCs w:val="0"/>
                <w:kern w:val="0"/>
                <w:sz w:val="24"/>
                <w:szCs w:val="24"/>
              </w:rPr>
              <w:t>专项资金</w:t>
            </w:r>
          </w:p>
          <w:p>
            <w:pPr>
              <w:widowControl/>
              <w:ind w:firstLine="720" w:firstLineChars="3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（一个专项一行）</w:t>
            </w:r>
          </w:p>
        </w:tc>
        <w:tc>
          <w:tcPr>
            <w:tcW w:w="2038" w:type="dxa"/>
            <w:gridSpan w:val="2"/>
            <w:vAlign w:val="center"/>
          </w:tcPr>
          <w:p>
            <w:pPr>
              <w:widowControl/>
              <w:jc w:val="center"/>
              <w:rPr>
                <w:rFonts w:hint="eastAsia" w:ascii="仿宋" w:hAnsi="仿宋" w:eastAsia="仿宋" w:cs="仿宋"/>
                <w:b w:val="0"/>
                <w:bCs w:val="0"/>
                <w:kern w:val="0"/>
                <w:sz w:val="24"/>
                <w:szCs w:val="24"/>
              </w:rPr>
            </w:pPr>
          </w:p>
        </w:tc>
        <w:tc>
          <w:tcPr>
            <w:tcW w:w="2240" w:type="dxa"/>
            <w:gridSpan w:val="2"/>
            <w:vAlign w:val="center"/>
          </w:tcPr>
          <w:p>
            <w:pPr>
              <w:widowControl/>
              <w:jc w:val="center"/>
              <w:rPr>
                <w:rFonts w:hint="eastAsia" w:ascii="仿宋" w:hAnsi="仿宋" w:eastAsia="仿宋" w:cs="仿宋"/>
                <w:b w:val="0"/>
                <w:bCs w:val="0"/>
                <w:kern w:val="0"/>
                <w:sz w:val="24"/>
                <w:szCs w:val="24"/>
              </w:rPr>
            </w:pPr>
          </w:p>
        </w:tc>
        <w:tc>
          <w:tcPr>
            <w:tcW w:w="1832" w:type="dxa"/>
            <w:gridSpan w:val="2"/>
            <w:vAlign w:val="center"/>
          </w:tcPr>
          <w:p>
            <w:pPr>
              <w:widowControl/>
              <w:jc w:val="center"/>
              <w:rPr>
                <w:rFonts w:hint="eastAsia" w:ascii="仿宋" w:hAnsi="仿宋" w:eastAsia="仿宋" w:cs="仿宋"/>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ind w:firstLine="480" w:firstLineChars="2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4、其他事业类发展资金</w:t>
            </w:r>
          </w:p>
        </w:tc>
        <w:tc>
          <w:tcPr>
            <w:tcW w:w="2038"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w:t>
            </w:r>
          </w:p>
        </w:tc>
        <w:tc>
          <w:tcPr>
            <w:tcW w:w="2240"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w:t>
            </w:r>
          </w:p>
        </w:tc>
        <w:tc>
          <w:tcPr>
            <w:tcW w:w="1832"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w:t>
            </w:r>
          </w:p>
        </w:tc>
        <w:tc>
          <w:tcPr>
            <w:tcW w:w="2038" w:type="dxa"/>
            <w:gridSpan w:val="2"/>
            <w:vAlign w:val="center"/>
          </w:tcPr>
          <w:p>
            <w:pPr>
              <w:widowControl/>
              <w:jc w:val="center"/>
              <w:rPr>
                <w:rFonts w:hint="eastAsia" w:ascii="仿宋" w:hAnsi="仿宋" w:eastAsia="仿宋" w:cs="仿宋"/>
                <w:b w:val="0"/>
                <w:bCs w:val="0"/>
                <w:kern w:val="0"/>
                <w:sz w:val="24"/>
                <w:szCs w:val="24"/>
              </w:rPr>
            </w:pPr>
          </w:p>
        </w:tc>
        <w:tc>
          <w:tcPr>
            <w:tcW w:w="2240" w:type="dxa"/>
            <w:gridSpan w:val="2"/>
            <w:vAlign w:val="center"/>
          </w:tcPr>
          <w:p>
            <w:pPr>
              <w:widowControl/>
              <w:jc w:val="center"/>
              <w:rPr>
                <w:rFonts w:hint="eastAsia" w:ascii="仿宋" w:hAnsi="仿宋" w:eastAsia="仿宋" w:cs="仿宋"/>
                <w:b w:val="0"/>
                <w:bCs w:val="0"/>
                <w:kern w:val="0"/>
                <w:sz w:val="24"/>
                <w:szCs w:val="24"/>
              </w:rPr>
            </w:pPr>
          </w:p>
        </w:tc>
        <w:tc>
          <w:tcPr>
            <w:tcW w:w="1832" w:type="dxa"/>
            <w:gridSpan w:val="2"/>
            <w:vAlign w:val="center"/>
          </w:tcPr>
          <w:p>
            <w:pPr>
              <w:widowControl/>
              <w:jc w:val="center"/>
              <w:rPr>
                <w:rFonts w:hint="eastAsia" w:ascii="仿宋" w:hAnsi="仿宋" w:eastAsia="仿宋" w:cs="仿宋"/>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公用经费</w:t>
            </w:r>
          </w:p>
        </w:tc>
        <w:tc>
          <w:tcPr>
            <w:tcW w:w="2038"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28.27</w:t>
            </w:r>
            <w:r>
              <w:rPr>
                <w:rFonts w:hint="eastAsia" w:ascii="仿宋" w:hAnsi="仿宋" w:eastAsia="仿宋" w:cs="仿宋"/>
                <w:b w:val="0"/>
                <w:bCs w:val="0"/>
                <w:kern w:val="0"/>
                <w:sz w:val="24"/>
                <w:szCs w:val="24"/>
              </w:rPr>
              <w:t>　</w:t>
            </w:r>
          </w:p>
        </w:tc>
        <w:tc>
          <w:tcPr>
            <w:tcW w:w="2240"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9.84</w:t>
            </w:r>
            <w:r>
              <w:rPr>
                <w:rFonts w:hint="eastAsia" w:ascii="仿宋" w:hAnsi="仿宋" w:eastAsia="仿宋" w:cs="仿宋"/>
                <w:b w:val="0"/>
                <w:bCs w:val="0"/>
                <w:kern w:val="0"/>
                <w:sz w:val="24"/>
                <w:szCs w:val="24"/>
              </w:rPr>
              <w:t>　</w:t>
            </w:r>
          </w:p>
        </w:tc>
        <w:tc>
          <w:tcPr>
            <w:tcW w:w="1832" w:type="dxa"/>
            <w:gridSpan w:val="2"/>
            <w:vAlign w:val="center"/>
          </w:tcPr>
          <w:p>
            <w:pPr>
              <w:widowControl/>
              <w:jc w:val="center"/>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rPr>
              <w:t>　</w:t>
            </w:r>
            <w:r>
              <w:rPr>
                <w:rFonts w:hint="eastAsia" w:ascii="仿宋" w:hAnsi="仿宋" w:eastAsia="仿宋" w:cs="仿宋"/>
                <w:b w:val="0"/>
                <w:bCs w:val="0"/>
                <w:kern w:val="0"/>
                <w:sz w:val="24"/>
                <w:szCs w:val="24"/>
                <w:lang w:val="en-US" w:eastAsia="zh-CN"/>
              </w:rPr>
              <w:t>39.28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xml:space="preserve">    其中：办公费</w:t>
            </w:r>
          </w:p>
        </w:tc>
        <w:tc>
          <w:tcPr>
            <w:tcW w:w="2038" w:type="dxa"/>
            <w:gridSpan w:val="2"/>
            <w:vAlign w:val="center"/>
          </w:tcPr>
          <w:p>
            <w:pPr>
              <w:widowControl/>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val="en-US" w:eastAsia="zh-CN"/>
              </w:rPr>
              <w:t>6.27</w:t>
            </w:r>
            <w:r>
              <w:rPr>
                <w:rFonts w:hint="eastAsia" w:ascii="仿宋" w:hAnsi="仿宋" w:eastAsia="仿宋" w:cs="仿宋"/>
                <w:b w:val="0"/>
                <w:bCs w:val="0"/>
                <w:color w:val="auto"/>
                <w:kern w:val="0"/>
                <w:sz w:val="24"/>
                <w:szCs w:val="24"/>
              </w:rPr>
              <w:t>　</w:t>
            </w:r>
          </w:p>
        </w:tc>
        <w:tc>
          <w:tcPr>
            <w:tcW w:w="2240" w:type="dxa"/>
            <w:gridSpan w:val="2"/>
            <w:vAlign w:val="center"/>
          </w:tcPr>
          <w:p>
            <w:pPr>
              <w:widowControl/>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val="en-US" w:eastAsia="zh-CN"/>
              </w:rPr>
              <w:t>3.20</w:t>
            </w:r>
            <w:r>
              <w:rPr>
                <w:rFonts w:hint="eastAsia" w:ascii="仿宋" w:hAnsi="仿宋" w:eastAsia="仿宋" w:cs="仿宋"/>
                <w:b w:val="0"/>
                <w:bCs w:val="0"/>
                <w:color w:val="auto"/>
                <w:kern w:val="0"/>
                <w:sz w:val="24"/>
                <w:szCs w:val="24"/>
              </w:rPr>
              <w:t>　</w:t>
            </w:r>
          </w:p>
        </w:tc>
        <w:tc>
          <w:tcPr>
            <w:tcW w:w="1832" w:type="dxa"/>
            <w:gridSpan w:val="2"/>
            <w:vAlign w:val="center"/>
          </w:tcPr>
          <w:p>
            <w:pPr>
              <w:widowControl/>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rPr>
              <w:t>　</w:t>
            </w:r>
            <w:r>
              <w:rPr>
                <w:rFonts w:hint="eastAsia" w:ascii="仿宋" w:hAnsi="仿宋" w:eastAsia="仿宋" w:cs="仿宋"/>
                <w:b w:val="0"/>
                <w:bCs w:val="0"/>
                <w:color w:val="auto"/>
                <w:kern w:val="0"/>
                <w:sz w:val="24"/>
                <w:szCs w:val="24"/>
                <w:lang w:val="en-US" w:eastAsia="zh-CN"/>
              </w:rPr>
              <w:t>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xml:space="preserve">          水费、电费、差旅费</w:t>
            </w:r>
          </w:p>
        </w:tc>
        <w:tc>
          <w:tcPr>
            <w:tcW w:w="2038" w:type="dxa"/>
            <w:gridSpan w:val="2"/>
            <w:vAlign w:val="center"/>
          </w:tcPr>
          <w:p>
            <w:pPr>
              <w:widowControl/>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val="en-US" w:eastAsia="zh-CN"/>
              </w:rPr>
              <w:t>0.51</w:t>
            </w:r>
            <w:r>
              <w:rPr>
                <w:rFonts w:hint="eastAsia" w:ascii="仿宋" w:hAnsi="仿宋" w:eastAsia="仿宋" w:cs="仿宋"/>
                <w:b w:val="0"/>
                <w:bCs w:val="0"/>
                <w:color w:val="auto"/>
                <w:kern w:val="0"/>
                <w:sz w:val="24"/>
                <w:szCs w:val="24"/>
              </w:rPr>
              <w:t>　</w:t>
            </w:r>
          </w:p>
        </w:tc>
        <w:tc>
          <w:tcPr>
            <w:tcW w:w="2240" w:type="dxa"/>
            <w:gridSpan w:val="2"/>
            <w:vAlign w:val="center"/>
          </w:tcPr>
          <w:p>
            <w:pPr>
              <w:widowControl/>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val="en-US" w:eastAsia="zh-CN"/>
              </w:rPr>
              <w:t>0</w:t>
            </w:r>
            <w:r>
              <w:rPr>
                <w:rFonts w:hint="eastAsia" w:ascii="仿宋" w:hAnsi="仿宋" w:eastAsia="仿宋" w:cs="仿宋"/>
                <w:b w:val="0"/>
                <w:bCs w:val="0"/>
                <w:color w:val="auto"/>
                <w:kern w:val="0"/>
                <w:sz w:val="24"/>
                <w:szCs w:val="24"/>
              </w:rPr>
              <w:t>　</w:t>
            </w:r>
          </w:p>
        </w:tc>
        <w:tc>
          <w:tcPr>
            <w:tcW w:w="1832" w:type="dxa"/>
            <w:gridSpan w:val="2"/>
            <w:vAlign w:val="center"/>
          </w:tcPr>
          <w:p>
            <w:pPr>
              <w:widowControl/>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val="en-US" w:eastAsia="zh-CN"/>
              </w:rPr>
              <w:t>1.06</w:t>
            </w:r>
            <w:r>
              <w:rPr>
                <w:rFonts w:hint="eastAsia" w:ascii="仿宋" w:hAnsi="仿宋" w:eastAsia="仿宋" w:cs="仿宋"/>
                <w:b w:val="0"/>
                <w:bCs w:val="0"/>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xml:space="preserve">          会议费、培训费</w:t>
            </w:r>
          </w:p>
        </w:tc>
        <w:tc>
          <w:tcPr>
            <w:tcW w:w="2038" w:type="dxa"/>
            <w:gridSpan w:val="2"/>
            <w:vAlign w:val="center"/>
          </w:tcPr>
          <w:p>
            <w:pPr>
              <w:widowControl/>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val="en-US" w:eastAsia="zh-CN"/>
              </w:rPr>
              <w:t>0</w:t>
            </w:r>
            <w:r>
              <w:rPr>
                <w:rFonts w:hint="eastAsia" w:ascii="仿宋" w:hAnsi="仿宋" w:eastAsia="仿宋" w:cs="仿宋"/>
                <w:b w:val="0"/>
                <w:bCs w:val="0"/>
                <w:color w:val="auto"/>
                <w:kern w:val="0"/>
                <w:sz w:val="24"/>
                <w:szCs w:val="24"/>
              </w:rPr>
              <w:t>　</w:t>
            </w:r>
          </w:p>
        </w:tc>
        <w:tc>
          <w:tcPr>
            <w:tcW w:w="2240" w:type="dxa"/>
            <w:gridSpan w:val="2"/>
            <w:vAlign w:val="center"/>
          </w:tcPr>
          <w:p>
            <w:pPr>
              <w:widowControl/>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val="en-US" w:eastAsia="zh-CN"/>
              </w:rPr>
              <w:t>0</w:t>
            </w:r>
            <w:r>
              <w:rPr>
                <w:rFonts w:hint="eastAsia" w:ascii="仿宋" w:hAnsi="仿宋" w:eastAsia="仿宋" w:cs="仿宋"/>
                <w:b w:val="0"/>
                <w:bCs w:val="0"/>
                <w:color w:val="auto"/>
                <w:kern w:val="0"/>
                <w:sz w:val="24"/>
                <w:szCs w:val="24"/>
              </w:rPr>
              <w:t>　</w:t>
            </w:r>
          </w:p>
        </w:tc>
        <w:tc>
          <w:tcPr>
            <w:tcW w:w="1832" w:type="dxa"/>
            <w:gridSpan w:val="2"/>
            <w:vAlign w:val="center"/>
          </w:tcPr>
          <w:p>
            <w:pPr>
              <w:widowControl/>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rPr>
              <w:t>　</w:t>
            </w:r>
            <w:r>
              <w:rPr>
                <w:rFonts w:hint="eastAsia" w:ascii="仿宋" w:hAnsi="仿宋" w:eastAsia="仿宋" w:cs="仿宋"/>
                <w:b w:val="0"/>
                <w:bCs w:val="0"/>
                <w:color w:val="auto"/>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政府采购金额</w:t>
            </w:r>
          </w:p>
        </w:tc>
        <w:tc>
          <w:tcPr>
            <w:tcW w:w="2038"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w:t>
            </w:r>
          </w:p>
        </w:tc>
        <w:tc>
          <w:tcPr>
            <w:tcW w:w="2240"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10.26</w:t>
            </w:r>
            <w:r>
              <w:rPr>
                <w:rFonts w:hint="eastAsia" w:ascii="仿宋" w:hAnsi="仿宋" w:eastAsia="仿宋" w:cs="仿宋"/>
                <w:b w:val="0"/>
                <w:bCs w:val="0"/>
                <w:kern w:val="0"/>
                <w:sz w:val="24"/>
                <w:szCs w:val="24"/>
              </w:rPr>
              <w:t>　</w:t>
            </w:r>
          </w:p>
        </w:tc>
        <w:tc>
          <w:tcPr>
            <w:tcW w:w="1832"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32.76</w:t>
            </w:r>
            <w:r>
              <w:rPr>
                <w:rFonts w:hint="eastAsia" w:ascii="仿宋" w:hAnsi="仿宋" w:eastAsia="仿宋" w:cs="仿宋"/>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xml:space="preserve">部门基本支出预算调整 </w:t>
            </w:r>
          </w:p>
        </w:tc>
        <w:tc>
          <w:tcPr>
            <w:tcW w:w="2038"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w:t>
            </w:r>
          </w:p>
        </w:tc>
        <w:tc>
          <w:tcPr>
            <w:tcW w:w="2240"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w:t>
            </w:r>
          </w:p>
        </w:tc>
        <w:tc>
          <w:tcPr>
            <w:tcW w:w="1832" w:type="dxa"/>
            <w:gridSpan w:val="2"/>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楼堂馆所控制情况</w:t>
            </w:r>
            <w:r>
              <w:rPr>
                <w:rFonts w:hint="eastAsia" w:ascii="仿宋" w:hAnsi="仿宋" w:eastAsia="仿宋" w:cs="仿宋"/>
                <w:b w:val="0"/>
                <w:bCs w:val="0"/>
                <w:kern w:val="0"/>
                <w:sz w:val="24"/>
                <w:szCs w:val="24"/>
              </w:rPr>
              <w:br w:type="textWrapping"/>
            </w:r>
            <w:r>
              <w:rPr>
                <w:rFonts w:hint="eastAsia" w:ascii="仿宋" w:hAnsi="仿宋" w:eastAsia="仿宋" w:cs="仿宋"/>
                <w:b w:val="0"/>
                <w:bCs w:val="0"/>
                <w:kern w:val="0"/>
                <w:sz w:val="24"/>
                <w:szCs w:val="24"/>
              </w:rPr>
              <w:t>（20</w:t>
            </w:r>
            <w:r>
              <w:rPr>
                <w:rFonts w:hint="eastAsia" w:ascii="仿宋" w:hAnsi="仿宋" w:eastAsia="仿宋" w:cs="仿宋"/>
                <w:b w:val="0"/>
                <w:bCs w:val="0"/>
                <w:kern w:val="0"/>
                <w:sz w:val="24"/>
                <w:szCs w:val="24"/>
                <w:lang w:val="en-US" w:eastAsia="zh-CN"/>
              </w:rPr>
              <w:t>22</w:t>
            </w:r>
            <w:r>
              <w:rPr>
                <w:rFonts w:hint="eastAsia" w:ascii="仿宋" w:hAnsi="仿宋" w:eastAsia="仿宋" w:cs="仿宋"/>
                <w:b w:val="0"/>
                <w:bCs w:val="0"/>
                <w:kern w:val="0"/>
                <w:sz w:val="24"/>
                <w:szCs w:val="24"/>
              </w:rPr>
              <w:t>年完工项目）</w:t>
            </w:r>
          </w:p>
        </w:tc>
        <w:tc>
          <w:tcPr>
            <w:tcW w:w="1189" w:type="dxa"/>
            <w:vAlign w:val="center"/>
          </w:tcPr>
          <w:p>
            <w:pPr>
              <w:widowControl/>
              <w:spacing w:line="240" w:lineRule="exact"/>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批复规模</w:t>
            </w:r>
            <w:r>
              <w:rPr>
                <w:rFonts w:hint="eastAsia" w:ascii="仿宋" w:hAnsi="仿宋" w:eastAsia="仿宋" w:cs="仿宋"/>
                <w:b w:val="0"/>
                <w:bCs w:val="0"/>
                <w:kern w:val="0"/>
                <w:sz w:val="24"/>
                <w:szCs w:val="24"/>
              </w:rPr>
              <w:br w:type="textWrapping"/>
            </w:r>
            <w:r>
              <w:rPr>
                <w:rFonts w:hint="eastAsia" w:ascii="仿宋" w:hAnsi="仿宋" w:eastAsia="仿宋" w:cs="仿宋"/>
                <w:b w:val="0"/>
                <w:bCs w:val="0"/>
                <w:kern w:val="0"/>
                <w:sz w:val="24"/>
                <w:szCs w:val="24"/>
              </w:rPr>
              <w:t>（㎡）</w:t>
            </w:r>
          </w:p>
        </w:tc>
        <w:tc>
          <w:tcPr>
            <w:tcW w:w="849" w:type="dxa"/>
            <w:vAlign w:val="center"/>
          </w:tcPr>
          <w:p>
            <w:pPr>
              <w:widowControl/>
              <w:spacing w:line="240" w:lineRule="exact"/>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实际规模（㎡）</w:t>
            </w:r>
          </w:p>
        </w:tc>
        <w:tc>
          <w:tcPr>
            <w:tcW w:w="1129" w:type="dxa"/>
            <w:vAlign w:val="center"/>
          </w:tcPr>
          <w:p>
            <w:pPr>
              <w:widowControl/>
              <w:spacing w:line="240" w:lineRule="exact"/>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规模控制率</w:t>
            </w:r>
          </w:p>
        </w:tc>
        <w:tc>
          <w:tcPr>
            <w:tcW w:w="1111" w:type="dxa"/>
            <w:vAlign w:val="center"/>
          </w:tcPr>
          <w:p>
            <w:pPr>
              <w:widowControl/>
              <w:spacing w:line="240" w:lineRule="exact"/>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预算投资（万元）</w:t>
            </w:r>
          </w:p>
        </w:tc>
        <w:tc>
          <w:tcPr>
            <w:tcW w:w="969" w:type="dxa"/>
            <w:vAlign w:val="center"/>
          </w:tcPr>
          <w:p>
            <w:pPr>
              <w:widowControl/>
              <w:spacing w:line="240" w:lineRule="exact"/>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实际投资（万元）</w:t>
            </w:r>
          </w:p>
        </w:tc>
        <w:tc>
          <w:tcPr>
            <w:tcW w:w="863" w:type="dxa"/>
            <w:vAlign w:val="center"/>
          </w:tcPr>
          <w:p>
            <w:pPr>
              <w:widowControl/>
              <w:spacing w:line="240" w:lineRule="exact"/>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vAlign w:val="center"/>
          </w:tcPr>
          <w:p>
            <w:pPr>
              <w:widowControl/>
              <w:jc w:val="left"/>
              <w:rPr>
                <w:rFonts w:hint="eastAsia" w:ascii="仿宋" w:hAnsi="仿宋" w:eastAsia="仿宋" w:cs="仿宋"/>
                <w:b w:val="0"/>
                <w:bCs w:val="0"/>
                <w:kern w:val="0"/>
                <w:sz w:val="24"/>
                <w:szCs w:val="24"/>
              </w:rPr>
            </w:pPr>
          </w:p>
        </w:tc>
        <w:tc>
          <w:tcPr>
            <w:tcW w:w="1189" w:type="dxa"/>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w:t>
            </w:r>
          </w:p>
        </w:tc>
        <w:tc>
          <w:tcPr>
            <w:tcW w:w="849" w:type="dxa"/>
            <w:vAlign w:val="center"/>
          </w:tcPr>
          <w:p>
            <w:pPr>
              <w:widowControl/>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w:t>
            </w:r>
          </w:p>
        </w:tc>
        <w:tc>
          <w:tcPr>
            <w:tcW w:w="1129" w:type="dxa"/>
            <w:vAlign w:val="center"/>
          </w:tcPr>
          <w:p>
            <w:pPr>
              <w:widowControl/>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w:t>
            </w:r>
          </w:p>
        </w:tc>
        <w:tc>
          <w:tcPr>
            <w:tcW w:w="1111" w:type="dxa"/>
            <w:vAlign w:val="center"/>
          </w:tcPr>
          <w:p>
            <w:pPr>
              <w:widowControl/>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w:t>
            </w:r>
          </w:p>
        </w:tc>
        <w:tc>
          <w:tcPr>
            <w:tcW w:w="969" w:type="dxa"/>
            <w:vAlign w:val="center"/>
          </w:tcPr>
          <w:p>
            <w:pPr>
              <w:widowControl/>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w:t>
            </w:r>
          </w:p>
        </w:tc>
        <w:tc>
          <w:tcPr>
            <w:tcW w:w="863" w:type="dxa"/>
            <w:vAlign w:val="center"/>
          </w:tcPr>
          <w:p>
            <w:pPr>
              <w:widowControl/>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厉行节约保障措施</w:t>
            </w:r>
          </w:p>
        </w:tc>
        <w:tc>
          <w:tcPr>
            <w:tcW w:w="6110" w:type="dxa"/>
            <w:gridSpan w:val="6"/>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强化制度约束，对办公经费及三公经费支出严格管理，对单位支出重大事项实行"三重一大"制度，约束单位经费支出行为。　</w:t>
            </w:r>
          </w:p>
        </w:tc>
      </w:tr>
    </w:tbl>
    <w:p>
      <w:pPr>
        <w:pStyle w:val="11"/>
        <w:keepNext/>
        <w:keepLines/>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t>附件1-2</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整体支出绩效自评表</w:t>
      </w:r>
    </w:p>
    <w:tbl>
      <w:tblPr>
        <w:tblStyle w:val="9"/>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176"/>
        <w:gridCol w:w="1128"/>
        <w:gridCol w:w="998"/>
        <w:gridCol w:w="95"/>
        <w:gridCol w:w="1200"/>
        <w:gridCol w:w="1134"/>
        <w:gridCol w:w="709"/>
        <w:gridCol w:w="460"/>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预算</w:t>
            </w:r>
            <w:r>
              <w:rPr>
                <w:rFonts w:hint="eastAsia" w:ascii="仿宋" w:hAnsi="仿宋" w:eastAsia="仿宋" w:cs="仿宋"/>
                <w:color w:val="000000"/>
                <w:kern w:val="0"/>
                <w:sz w:val="22"/>
                <w:szCs w:val="22"/>
                <w:lang w:val="en-US" w:eastAsia="zh-CN"/>
              </w:rPr>
              <w:t>单位</w:t>
            </w:r>
            <w:r>
              <w:rPr>
                <w:rFonts w:hint="eastAsia" w:ascii="仿宋" w:hAnsi="仿宋" w:eastAsia="仿宋" w:cs="仿宋"/>
                <w:color w:val="000000"/>
                <w:kern w:val="0"/>
                <w:sz w:val="22"/>
                <w:szCs w:val="22"/>
              </w:rPr>
              <w:t>名称</w:t>
            </w:r>
          </w:p>
        </w:tc>
        <w:tc>
          <w:tcPr>
            <w:tcW w:w="8093" w:type="dxa"/>
            <w:gridSpan w:val="9"/>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中共邵阳市北塔区委机构编制委员会办公室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年度预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算申请</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（万元）</w:t>
            </w:r>
          </w:p>
        </w:tc>
        <w:tc>
          <w:tcPr>
            <w:tcW w:w="2304"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2"/>
                <w:szCs w:val="22"/>
              </w:rPr>
            </w:pPr>
          </w:p>
        </w:tc>
        <w:tc>
          <w:tcPr>
            <w:tcW w:w="99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年初</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预算数</w:t>
            </w:r>
          </w:p>
        </w:tc>
        <w:tc>
          <w:tcPr>
            <w:tcW w:w="1295"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全年预算数</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执行数</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分值</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执行率</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p>
        </w:tc>
        <w:tc>
          <w:tcPr>
            <w:tcW w:w="2304"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2"/>
                <w:szCs w:val="22"/>
              </w:rPr>
            </w:pPr>
            <w:r>
              <w:rPr>
                <w:rFonts w:hint="eastAsia" w:ascii="仿宋" w:hAnsi="仿宋" w:eastAsia="仿宋" w:cs="仿宋"/>
                <w:color w:val="000000"/>
                <w:kern w:val="0"/>
                <w:sz w:val="22"/>
                <w:szCs w:val="22"/>
              </w:rPr>
              <w:t>年度资金总额</w:t>
            </w:r>
          </w:p>
        </w:tc>
        <w:tc>
          <w:tcPr>
            <w:tcW w:w="99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114.14</w:t>
            </w:r>
          </w:p>
        </w:tc>
        <w:tc>
          <w:tcPr>
            <w:tcW w:w="1295"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142.86</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142.86</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10</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100%</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c>
          <w:tcPr>
            <w:tcW w:w="459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按收入性质分：</w:t>
            </w:r>
          </w:p>
        </w:tc>
        <w:tc>
          <w:tcPr>
            <w:tcW w:w="349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c>
          <w:tcPr>
            <w:tcW w:w="459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rPr>
              <w:t xml:space="preserve">  其中：  一般公共预算：</w:t>
            </w:r>
            <w:r>
              <w:rPr>
                <w:rFonts w:hint="eastAsia" w:ascii="仿宋" w:hAnsi="仿宋" w:eastAsia="仿宋" w:cs="仿宋"/>
                <w:color w:val="000000"/>
                <w:kern w:val="0"/>
                <w:sz w:val="22"/>
                <w:szCs w:val="22"/>
                <w:lang w:val="en-US" w:eastAsia="zh-CN"/>
              </w:rPr>
              <w:t>142.86</w:t>
            </w:r>
          </w:p>
        </w:tc>
        <w:tc>
          <w:tcPr>
            <w:tcW w:w="349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rPr>
              <w:t>其中：基本支出：</w:t>
            </w:r>
            <w:r>
              <w:rPr>
                <w:rFonts w:hint="eastAsia" w:ascii="仿宋" w:hAnsi="仿宋" w:eastAsia="仿宋" w:cs="仿宋"/>
                <w:color w:val="000000"/>
                <w:kern w:val="0"/>
                <w:sz w:val="22"/>
                <w:szCs w:val="22"/>
                <w:lang w:val="en-US" w:eastAsia="zh-CN"/>
              </w:rPr>
              <w:t>142.86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c>
          <w:tcPr>
            <w:tcW w:w="459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ind w:firstLine="880" w:firstLineChars="400"/>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政府性基金拨款：</w:t>
            </w:r>
          </w:p>
        </w:tc>
        <w:tc>
          <w:tcPr>
            <w:tcW w:w="349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ind w:firstLine="660" w:firstLineChars="300"/>
              <w:jc w:val="left"/>
              <w:textAlignment w:val="auto"/>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rPr>
              <w:t>项目支出：</w:t>
            </w:r>
            <w:r>
              <w:rPr>
                <w:rFonts w:hint="eastAsia" w:ascii="仿宋" w:hAnsi="仿宋" w:eastAsia="仿宋" w:cs="仿宋"/>
                <w:color w:val="000000"/>
                <w:kern w:val="0"/>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c>
          <w:tcPr>
            <w:tcW w:w="459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纳入专户管理的非税收入拨款：</w:t>
            </w:r>
          </w:p>
        </w:tc>
        <w:tc>
          <w:tcPr>
            <w:tcW w:w="349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c>
          <w:tcPr>
            <w:tcW w:w="459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ind w:firstLine="1540" w:firstLineChars="700"/>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其他资金：</w:t>
            </w:r>
          </w:p>
        </w:tc>
        <w:tc>
          <w:tcPr>
            <w:tcW w:w="349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年度总体目标</w:t>
            </w:r>
          </w:p>
        </w:tc>
        <w:tc>
          <w:tcPr>
            <w:tcW w:w="459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预期目标</w:t>
            </w:r>
          </w:p>
        </w:tc>
        <w:tc>
          <w:tcPr>
            <w:tcW w:w="349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c>
          <w:tcPr>
            <w:tcW w:w="459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1、保障机构编制信息安全；各单位通过机构编制系统网上办理编制异动及人员信息维护。2、聚焦刚性约束，扎实推进行政编制超编问题专项整治工作。　　</w:t>
            </w:r>
          </w:p>
        </w:tc>
        <w:tc>
          <w:tcPr>
            <w:tcW w:w="349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贯彻落实《中国共产党机构编制工作条例》为抓手，紧紧围绕区委区政府工作大局，把牢目标方向和实践要求，持续深化重点领域机构改革，统筹配置机构编制资源，强化机构编制监督检查，各项工作有序推进。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6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绩</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标</w:t>
            </w:r>
          </w:p>
        </w:tc>
        <w:tc>
          <w:tcPr>
            <w:tcW w:w="117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一级指标</w:t>
            </w:r>
          </w:p>
        </w:tc>
        <w:tc>
          <w:tcPr>
            <w:tcW w:w="11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二级指标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三级指标</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指标值</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完成值</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分值</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得分</w:t>
            </w:r>
          </w:p>
        </w:tc>
        <w:tc>
          <w:tcPr>
            <w:tcW w:w="1193" w:type="dxa"/>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偏差原因</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分析及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p>
        </w:tc>
        <w:tc>
          <w:tcPr>
            <w:tcW w:w="117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产出指标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rPr>
              <w:t>50分)</w:t>
            </w: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数量</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行政编制消超</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116人</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116人</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rPr>
              <w:t>　</w:t>
            </w:r>
            <w:r>
              <w:rPr>
                <w:rFonts w:hint="eastAsia" w:ascii="仿宋" w:hAnsi="仿宋" w:eastAsia="仿宋" w:cs="仿宋"/>
                <w:color w:val="000000"/>
                <w:kern w:val="0"/>
                <w:sz w:val="22"/>
                <w:szCs w:val="22"/>
                <w:lang w:val="en-US" w:eastAsia="zh-CN"/>
              </w:rPr>
              <w:t>5</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5</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党员志愿服务</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rPr>
              <w:t>　</w:t>
            </w:r>
            <w:r>
              <w:rPr>
                <w:rFonts w:hint="eastAsia" w:ascii="仿宋" w:hAnsi="仿宋" w:eastAsia="仿宋" w:cs="仿宋"/>
                <w:color w:val="000000"/>
                <w:kern w:val="0"/>
                <w:sz w:val="22"/>
                <w:szCs w:val="22"/>
                <w:lang w:val="en-US" w:eastAsia="zh-CN"/>
              </w:rPr>
              <w:t>20次</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rPr>
              <w:t>　</w:t>
            </w:r>
            <w:r>
              <w:rPr>
                <w:rFonts w:hint="eastAsia" w:ascii="仿宋" w:hAnsi="仿宋" w:eastAsia="仿宋" w:cs="仿宋"/>
                <w:color w:val="000000"/>
                <w:kern w:val="0"/>
                <w:sz w:val="22"/>
                <w:szCs w:val="22"/>
                <w:lang w:val="en-US" w:eastAsia="zh-CN"/>
              </w:rPr>
              <w:t>20次</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rPr>
              <w:t>　</w:t>
            </w:r>
            <w:r>
              <w:rPr>
                <w:rFonts w:hint="eastAsia" w:ascii="仿宋" w:hAnsi="仿宋" w:eastAsia="仿宋" w:cs="仿宋"/>
                <w:color w:val="000000"/>
                <w:kern w:val="0"/>
                <w:sz w:val="22"/>
                <w:szCs w:val="22"/>
                <w:lang w:val="en-US" w:eastAsia="zh-CN"/>
              </w:rPr>
              <w:t>5</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5</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质量</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事业单位年报公开率</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rPr>
              <w:t>　</w:t>
            </w:r>
            <w:r>
              <w:rPr>
                <w:rFonts w:hint="eastAsia" w:ascii="仿宋" w:hAnsi="仿宋" w:eastAsia="仿宋" w:cs="仿宋"/>
                <w:color w:val="000000"/>
                <w:kern w:val="0"/>
                <w:sz w:val="22"/>
                <w:szCs w:val="22"/>
                <w:lang w:val="en-US" w:eastAsia="zh-CN"/>
              </w:rPr>
              <w:t>100%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100%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rPr>
              <w:t>　</w:t>
            </w:r>
            <w:r>
              <w:rPr>
                <w:rFonts w:hint="eastAsia" w:ascii="仿宋" w:hAnsi="仿宋" w:eastAsia="仿宋" w:cs="仿宋"/>
                <w:color w:val="000000"/>
                <w:kern w:val="0"/>
                <w:sz w:val="22"/>
                <w:szCs w:val="22"/>
                <w:lang w:val="en-US" w:eastAsia="zh-CN"/>
              </w:rPr>
              <w:t>10</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10</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机构编制管理</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100%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100%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10</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10</w:t>
            </w:r>
            <w:r>
              <w:rPr>
                <w:rFonts w:hint="eastAsia" w:ascii="仿宋" w:hAnsi="仿宋" w:eastAsia="仿宋" w:cs="仿宋"/>
                <w:color w:val="000000"/>
                <w:kern w:val="0"/>
                <w:sz w:val="22"/>
                <w:szCs w:val="22"/>
              </w:rPr>
              <w:t>　</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时效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重点工作办结时间</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2023年年底完成</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rPr>
              <w:t>　</w:t>
            </w:r>
            <w:r>
              <w:rPr>
                <w:rFonts w:hint="eastAsia" w:ascii="仿宋" w:hAnsi="仿宋" w:eastAsia="仿宋" w:cs="仿宋"/>
                <w:color w:val="000000"/>
                <w:kern w:val="0"/>
                <w:sz w:val="22"/>
                <w:szCs w:val="22"/>
                <w:lang w:val="en-US" w:eastAsia="zh-CN"/>
              </w:rPr>
              <w:t>按时完成</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rPr>
              <w:t>　</w:t>
            </w:r>
            <w:r>
              <w:rPr>
                <w:rFonts w:hint="eastAsia" w:ascii="仿宋" w:hAnsi="仿宋" w:eastAsia="仿宋" w:cs="仿宋"/>
                <w:color w:val="000000"/>
                <w:kern w:val="0"/>
                <w:sz w:val="22"/>
                <w:szCs w:val="22"/>
                <w:lang w:val="en-US" w:eastAsia="zh-CN"/>
              </w:rPr>
              <w:t>10</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10</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成本</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成本控制数</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控制在预算范围内</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达标</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rPr>
              <w:t>　</w:t>
            </w:r>
            <w:r>
              <w:rPr>
                <w:rFonts w:hint="eastAsia" w:ascii="仿宋" w:hAnsi="仿宋" w:eastAsia="仿宋" w:cs="仿宋"/>
                <w:color w:val="000000"/>
                <w:kern w:val="0"/>
                <w:sz w:val="22"/>
                <w:szCs w:val="22"/>
                <w:lang w:val="en-US" w:eastAsia="zh-CN"/>
              </w:rPr>
              <w:t>10</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10</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p>
        </w:tc>
        <w:tc>
          <w:tcPr>
            <w:tcW w:w="117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效益指标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w:t>
            </w:r>
            <w:r>
              <w:rPr>
                <w:rFonts w:hint="eastAsia" w:ascii="仿宋" w:hAnsi="仿宋" w:eastAsia="仿宋" w:cs="仿宋"/>
                <w:color w:val="000000"/>
                <w:kern w:val="0"/>
                <w:sz w:val="22"/>
                <w:szCs w:val="22"/>
                <w:lang w:val="en-US" w:eastAsia="zh-CN"/>
              </w:rPr>
              <w:t>0</w:t>
            </w:r>
            <w:r>
              <w:rPr>
                <w:rFonts w:hint="eastAsia" w:ascii="仿宋" w:hAnsi="仿宋" w:eastAsia="仿宋" w:cs="仿宋"/>
                <w:color w:val="000000"/>
                <w:kern w:val="0"/>
                <w:sz w:val="22"/>
                <w:szCs w:val="22"/>
              </w:rPr>
              <w:t>分）</w:t>
            </w: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经济效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益指标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促进经济发展</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rPr>
              <w:t>　</w:t>
            </w:r>
            <w:r>
              <w:rPr>
                <w:rFonts w:hint="eastAsia" w:ascii="仿宋" w:hAnsi="仿宋" w:eastAsia="仿宋" w:cs="仿宋"/>
                <w:color w:val="000000"/>
                <w:kern w:val="0"/>
                <w:sz w:val="22"/>
                <w:szCs w:val="22"/>
                <w:lang w:val="en-US" w:eastAsia="zh-CN"/>
              </w:rPr>
              <w:t>促进</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rPr>
              <w:t>　</w:t>
            </w:r>
            <w:r>
              <w:rPr>
                <w:rFonts w:hint="eastAsia" w:ascii="仿宋" w:hAnsi="仿宋" w:eastAsia="仿宋" w:cs="仿宋"/>
                <w:color w:val="000000"/>
                <w:kern w:val="0"/>
                <w:sz w:val="22"/>
                <w:szCs w:val="22"/>
                <w:lang w:val="en-US" w:eastAsia="zh-CN"/>
              </w:rPr>
              <w:t>促进</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rPr>
              <w:t>　</w:t>
            </w:r>
            <w:r>
              <w:rPr>
                <w:rFonts w:hint="eastAsia" w:ascii="仿宋" w:hAnsi="仿宋" w:eastAsia="仿宋" w:cs="仿宋"/>
                <w:color w:val="000000"/>
                <w:kern w:val="0"/>
                <w:sz w:val="22"/>
                <w:szCs w:val="22"/>
                <w:lang w:val="en-US" w:eastAsia="zh-CN"/>
              </w:rPr>
              <w:t>10</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9</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社会效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益指标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保障国家编制信息安全</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rPr>
              <w:t>　</w:t>
            </w:r>
            <w:r>
              <w:rPr>
                <w:rFonts w:hint="eastAsia" w:ascii="仿宋" w:hAnsi="仿宋" w:eastAsia="仿宋" w:cs="仿宋"/>
                <w:color w:val="000000"/>
                <w:kern w:val="0"/>
                <w:sz w:val="22"/>
                <w:szCs w:val="22"/>
                <w:lang w:val="en-US" w:eastAsia="zh-CN"/>
              </w:rPr>
              <w:t>保障</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rPr>
              <w:t>　</w:t>
            </w:r>
            <w:r>
              <w:rPr>
                <w:rFonts w:hint="eastAsia" w:ascii="仿宋" w:hAnsi="仿宋" w:eastAsia="仿宋" w:cs="仿宋"/>
                <w:color w:val="000000"/>
                <w:kern w:val="0"/>
                <w:sz w:val="22"/>
                <w:szCs w:val="22"/>
                <w:lang w:val="en-US" w:eastAsia="zh-CN"/>
              </w:rPr>
              <w:t>保障</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rPr>
              <w:t>　</w:t>
            </w:r>
            <w:r>
              <w:rPr>
                <w:rFonts w:hint="eastAsia" w:ascii="仿宋" w:hAnsi="仿宋" w:eastAsia="仿宋" w:cs="仿宋"/>
                <w:color w:val="000000"/>
                <w:kern w:val="0"/>
                <w:sz w:val="22"/>
                <w:szCs w:val="22"/>
                <w:lang w:val="en-US" w:eastAsia="zh-CN"/>
              </w:rPr>
              <w:t>10</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10</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优化公共服务</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rPr>
              <w:t>　</w:t>
            </w:r>
            <w:r>
              <w:rPr>
                <w:rFonts w:hint="eastAsia" w:ascii="仿宋" w:hAnsi="仿宋" w:eastAsia="仿宋" w:cs="仿宋"/>
                <w:color w:val="000000"/>
                <w:kern w:val="0"/>
                <w:sz w:val="22"/>
                <w:szCs w:val="22"/>
                <w:lang w:val="en-US" w:eastAsia="zh-CN"/>
              </w:rPr>
              <w:t>优化</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rPr>
              <w:t>　</w:t>
            </w:r>
            <w:r>
              <w:rPr>
                <w:rFonts w:hint="eastAsia" w:ascii="仿宋" w:hAnsi="仿宋" w:eastAsia="仿宋" w:cs="仿宋"/>
                <w:color w:val="000000"/>
                <w:kern w:val="0"/>
                <w:sz w:val="22"/>
                <w:szCs w:val="22"/>
                <w:lang w:val="en-US" w:eastAsia="zh-CN"/>
              </w:rPr>
              <w:t>优化</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rPr>
              <w:t>　</w:t>
            </w:r>
            <w:r>
              <w:rPr>
                <w:rFonts w:hint="eastAsia" w:ascii="仿宋" w:hAnsi="仿宋" w:eastAsia="仿宋" w:cs="仿宋"/>
                <w:color w:val="000000"/>
                <w:kern w:val="0"/>
                <w:sz w:val="22"/>
                <w:szCs w:val="22"/>
                <w:lang w:val="en-US" w:eastAsia="zh-CN"/>
              </w:rPr>
              <w:t>10</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9</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生态效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益指标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可持续影响指标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c>
          <w:tcPr>
            <w:tcW w:w="117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（10分）</w:t>
            </w: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服务对象满意度指标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社会各界人士满意度</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≥95</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rPr>
              <w:t>　</w:t>
            </w:r>
            <w:r>
              <w:rPr>
                <w:rFonts w:hint="eastAsia" w:ascii="仿宋" w:hAnsi="仿宋" w:eastAsia="仿宋" w:cs="仿宋"/>
                <w:color w:val="000000"/>
                <w:kern w:val="0"/>
                <w:sz w:val="22"/>
                <w:szCs w:val="22"/>
                <w:lang w:val="en-US" w:eastAsia="zh-CN"/>
              </w:rPr>
              <w:t>95</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rPr>
              <w:t>　</w:t>
            </w:r>
            <w:r>
              <w:rPr>
                <w:rFonts w:hint="eastAsia" w:ascii="仿宋" w:hAnsi="仿宋" w:eastAsia="仿宋" w:cs="仿宋"/>
                <w:color w:val="000000"/>
                <w:kern w:val="0"/>
                <w:sz w:val="22"/>
                <w:szCs w:val="22"/>
                <w:lang w:val="en-US" w:eastAsia="zh-CN"/>
              </w:rPr>
              <w:t>10</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10</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0" w:type="dxa"/>
            <w:gridSpan w:val="7"/>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总分</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100</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98</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bl>
    <w:p>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 xml:space="preserve">  联系电话：</w:t>
      </w:r>
      <w:r>
        <w:rPr>
          <w:rFonts w:hint="eastAsia" w:ascii="Times New Roman" w:hAnsi="Times New Roman" w:eastAsia="仿宋_GB2312" w:cs="Times New Roman"/>
          <w:snapToGrid/>
          <w:color w:val="000000"/>
          <w:kern w:val="0"/>
          <w:sz w:val="24"/>
          <w:szCs w:val="24"/>
          <w:lang w:val="en-US" w:eastAsia="zh-CN" w:bidi="ar-SA"/>
        </w:rPr>
        <w:t xml:space="preserve"> </w:t>
      </w:r>
    </w:p>
    <w:p>
      <w:pPr>
        <w:rPr>
          <w:rFonts w:hint="default"/>
          <w:lang w:val="en-US" w:eastAsia="zh-CN"/>
        </w:rPr>
      </w:pPr>
      <w:r>
        <w:rPr>
          <w:rFonts w:hint="default"/>
          <w:lang w:val="en-US" w:eastAsia="zh-CN"/>
        </w:rPr>
        <w:br w:type="page"/>
      </w:r>
    </w:p>
    <w:p>
      <w:pPr>
        <w:pStyle w:val="2"/>
        <w:ind w:left="0" w:leftChars="0" w:firstLine="0" w:firstLineChars="0"/>
        <w:rPr>
          <w:rFonts w:hint="default"/>
          <w:lang w:val="en-US" w:eastAsia="zh-CN"/>
        </w:rPr>
      </w:pPr>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Droid Sans Fallbac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Droid Sans Fallback">
    <w:panose1 w:val="020B0502000000000001"/>
    <w:charset w:val="86"/>
    <w:family w:val="auto"/>
    <w:pitch w:val="default"/>
    <w:sig w:usb0="910002FF" w:usb1="2BDFFCFB" w:usb2="00000036" w:usb3="00000000" w:csb0="203F01FF" w:csb1="D7FF0000"/>
  </w:font>
  <w:font w:name="Calibri Light">
    <w:altName w:val="DejaVu Sans"/>
    <w:panose1 w:val="020F0302020204030204"/>
    <w:charset w:val="00"/>
    <w:family w:val="auto"/>
    <w:pitch w:val="default"/>
    <w:sig w:usb0="00000000" w:usb1="00000000" w:usb2="00000009" w:usb3="00000000" w:csb0="200001FF" w:csb1="00000000"/>
  </w:font>
  <w:font w:name="楷体_GB2312">
    <w:altName w:val="Droid Sans Fallback"/>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altName w:val="Droid Sans Fallback"/>
    <w:panose1 w:val="02010609060101010101"/>
    <w:charset w:val="86"/>
    <w:family w:val="auto"/>
    <w:pitch w:val="default"/>
    <w:sig w:usb0="00000000" w:usb1="00000000" w:usb2="00000016" w:usb3="00000000" w:csb0="00040001" w:csb1="00000000"/>
  </w:font>
  <w:font w:name="方正小标宋简体">
    <w:altName w:val="方正小标宋_GBK"/>
    <w:panose1 w:val="03000509000000000000"/>
    <w:charset w:val="86"/>
    <w:family w:val="auto"/>
    <w:pitch w:val="default"/>
    <w:sig w:usb0="00000000" w:usb1="00000000" w:usb2="00000000" w:usb3="00000000" w:csb0="00040000" w:csb1="00000000"/>
  </w:font>
  <w:font w:name="微软雅黑">
    <w:altName w:val="Droid Sans Fallback"/>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仿宋_GB2312">
    <w:altName w:val="Droid Sans Fallback"/>
    <w:panose1 w:val="02000000000000000000"/>
    <w:charset w:val="86"/>
    <w:family w:val="auto"/>
    <w:pitch w:val="default"/>
    <w:sig w:usb0="00000000" w:usb1="00000000" w:usb2="00000012" w:usb3="00000000" w:csb0="00040001" w:csb1="00000000"/>
  </w:font>
  <w:font w:name="C059">
    <w:panose1 w:val="00000500000000000000"/>
    <w:charset w:val="00"/>
    <w:family w:val="auto"/>
    <w:pitch w:val="default"/>
    <w:sig w:usb0="00000287" w:usb1="00000800" w:usb2="00000000" w:usb3="00000000" w:csb0="6000009F"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JIJGtD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6"/>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9F606"/>
    <w:multiLevelType w:val="singleLevel"/>
    <w:tmpl w:val="88D9F606"/>
    <w:lvl w:ilvl="0" w:tentative="0">
      <w:start w:val="8"/>
      <w:numFmt w:val="chineseCounting"/>
      <w:suff w:val="nothing"/>
      <w:lvlText w:val="%1、"/>
      <w:lvlJc w:val="left"/>
      <w:pPr>
        <w:ind w:left="420"/>
      </w:pPr>
      <w:rPr>
        <w:rFonts w:hint="eastAsia"/>
      </w:rPr>
    </w:lvl>
  </w:abstractNum>
  <w:abstractNum w:abstractNumId="1">
    <w:nsid w:val="DC975E3C"/>
    <w:multiLevelType w:val="singleLevel"/>
    <w:tmpl w:val="DC975E3C"/>
    <w:lvl w:ilvl="0" w:tentative="0">
      <w:start w:val="3"/>
      <w:numFmt w:val="decimal"/>
      <w:suff w:val="nothing"/>
      <w:lvlText w:val="%1、"/>
      <w:lvlJc w:val="left"/>
    </w:lvl>
  </w:abstractNum>
  <w:abstractNum w:abstractNumId="2">
    <w:nsid w:val="540CCF5C"/>
    <w:multiLevelType w:val="singleLevel"/>
    <w:tmpl w:val="540CCF5C"/>
    <w:lvl w:ilvl="0" w:tentative="0">
      <w:start w:val="2"/>
      <w:numFmt w:val="chineseCounting"/>
      <w:suff w:val="nothing"/>
      <w:lvlText w:val="（%1）"/>
      <w:lvlJc w:val="left"/>
      <w:pPr>
        <w:ind w:left="21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2YWRmNmZmZGFkYWI3ZTEwNjRkOWNjNWViOTQ0NDkifQ=="/>
    <w:docVar w:name="KSO_WPS_MARK_KEY" w:val="9920a277-c0c3-43b4-93d3-1636fe398e0b"/>
  </w:docVars>
  <w:rsids>
    <w:rsidRoot w:val="753C4E9B"/>
    <w:rsid w:val="004075FD"/>
    <w:rsid w:val="00A81D22"/>
    <w:rsid w:val="019962FA"/>
    <w:rsid w:val="02425B42"/>
    <w:rsid w:val="027A76EE"/>
    <w:rsid w:val="04B15C44"/>
    <w:rsid w:val="056C5878"/>
    <w:rsid w:val="05E95AA6"/>
    <w:rsid w:val="0687062B"/>
    <w:rsid w:val="077A3CEC"/>
    <w:rsid w:val="08B35707"/>
    <w:rsid w:val="09267C87"/>
    <w:rsid w:val="09906830"/>
    <w:rsid w:val="09F87740"/>
    <w:rsid w:val="0A1C3CB4"/>
    <w:rsid w:val="0BE56759"/>
    <w:rsid w:val="0C4447D8"/>
    <w:rsid w:val="0D276746"/>
    <w:rsid w:val="0D416E24"/>
    <w:rsid w:val="0D464D9C"/>
    <w:rsid w:val="0DF46919"/>
    <w:rsid w:val="0E956870"/>
    <w:rsid w:val="0EEB4CAA"/>
    <w:rsid w:val="0F360E40"/>
    <w:rsid w:val="1223366A"/>
    <w:rsid w:val="143877FD"/>
    <w:rsid w:val="15053565"/>
    <w:rsid w:val="15C67A37"/>
    <w:rsid w:val="161B2273"/>
    <w:rsid w:val="16CD272B"/>
    <w:rsid w:val="1701742E"/>
    <w:rsid w:val="181635BD"/>
    <w:rsid w:val="18627970"/>
    <w:rsid w:val="18710338"/>
    <w:rsid w:val="19E805B2"/>
    <w:rsid w:val="1DC55230"/>
    <w:rsid w:val="1E6C1FAD"/>
    <w:rsid w:val="1EE13A56"/>
    <w:rsid w:val="22A0093D"/>
    <w:rsid w:val="23614286"/>
    <w:rsid w:val="2367432C"/>
    <w:rsid w:val="25083475"/>
    <w:rsid w:val="2610789E"/>
    <w:rsid w:val="262C157C"/>
    <w:rsid w:val="263527A0"/>
    <w:rsid w:val="26802E9E"/>
    <w:rsid w:val="27135897"/>
    <w:rsid w:val="27604855"/>
    <w:rsid w:val="276A3B83"/>
    <w:rsid w:val="277E6F02"/>
    <w:rsid w:val="28B20FBB"/>
    <w:rsid w:val="29990575"/>
    <w:rsid w:val="2C267E1B"/>
    <w:rsid w:val="2CDE7C26"/>
    <w:rsid w:val="2CE5205C"/>
    <w:rsid w:val="2D0619FA"/>
    <w:rsid w:val="30603A35"/>
    <w:rsid w:val="30752CF0"/>
    <w:rsid w:val="30D1056E"/>
    <w:rsid w:val="312A2265"/>
    <w:rsid w:val="31342D19"/>
    <w:rsid w:val="32076C53"/>
    <w:rsid w:val="32B165D9"/>
    <w:rsid w:val="34BF55A9"/>
    <w:rsid w:val="3600792F"/>
    <w:rsid w:val="36FC0F5D"/>
    <w:rsid w:val="375655FD"/>
    <w:rsid w:val="375773F8"/>
    <w:rsid w:val="37BE35FD"/>
    <w:rsid w:val="38FD5265"/>
    <w:rsid w:val="3AC0768C"/>
    <w:rsid w:val="3BA26D92"/>
    <w:rsid w:val="3C237ED3"/>
    <w:rsid w:val="3CD51947"/>
    <w:rsid w:val="3EAC6B8D"/>
    <w:rsid w:val="3F035D9A"/>
    <w:rsid w:val="3F413862"/>
    <w:rsid w:val="3F65617A"/>
    <w:rsid w:val="402B02D4"/>
    <w:rsid w:val="41322966"/>
    <w:rsid w:val="419B2857"/>
    <w:rsid w:val="44242A3A"/>
    <w:rsid w:val="45C41112"/>
    <w:rsid w:val="462C476F"/>
    <w:rsid w:val="483E2F28"/>
    <w:rsid w:val="48476C41"/>
    <w:rsid w:val="48F52BF7"/>
    <w:rsid w:val="4AEE015B"/>
    <w:rsid w:val="4B4D6EBC"/>
    <w:rsid w:val="4B6B3D7C"/>
    <w:rsid w:val="4C2832E3"/>
    <w:rsid w:val="4CA108F0"/>
    <w:rsid w:val="4CDF2115"/>
    <w:rsid w:val="4E955161"/>
    <w:rsid w:val="507E1724"/>
    <w:rsid w:val="50C63ADE"/>
    <w:rsid w:val="53D53D51"/>
    <w:rsid w:val="54076111"/>
    <w:rsid w:val="55144C39"/>
    <w:rsid w:val="552A0475"/>
    <w:rsid w:val="567315FF"/>
    <w:rsid w:val="56E61DD1"/>
    <w:rsid w:val="57CF36D8"/>
    <w:rsid w:val="58581335"/>
    <w:rsid w:val="58F92AD4"/>
    <w:rsid w:val="5A2375CC"/>
    <w:rsid w:val="5A281DE6"/>
    <w:rsid w:val="5A5915AC"/>
    <w:rsid w:val="5C6E4D42"/>
    <w:rsid w:val="5CA97B29"/>
    <w:rsid w:val="5E802B0B"/>
    <w:rsid w:val="5F5244A8"/>
    <w:rsid w:val="5FC8785E"/>
    <w:rsid w:val="62574BF5"/>
    <w:rsid w:val="646A3960"/>
    <w:rsid w:val="65C67340"/>
    <w:rsid w:val="66D20E22"/>
    <w:rsid w:val="671230C4"/>
    <w:rsid w:val="68D15EAA"/>
    <w:rsid w:val="6A0A70D1"/>
    <w:rsid w:val="6A12486A"/>
    <w:rsid w:val="6AD3601A"/>
    <w:rsid w:val="6BE343A5"/>
    <w:rsid w:val="6BEA5A68"/>
    <w:rsid w:val="6C2F0215"/>
    <w:rsid w:val="6D271C49"/>
    <w:rsid w:val="6E172F4B"/>
    <w:rsid w:val="6E3A0F28"/>
    <w:rsid w:val="6FF41232"/>
    <w:rsid w:val="70C614B3"/>
    <w:rsid w:val="71662034"/>
    <w:rsid w:val="72A42E14"/>
    <w:rsid w:val="74716D26"/>
    <w:rsid w:val="749B1FF5"/>
    <w:rsid w:val="74BB2A5F"/>
    <w:rsid w:val="753C4E9B"/>
    <w:rsid w:val="75405762"/>
    <w:rsid w:val="75F34C81"/>
    <w:rsid w:val="781113A7"/>
    <w:rsid w:val="78BA15B7"/>
    <w:rsid w:val="791E6510"/>
    <w:rsid w:val="795F1843"/>
    <w:rsid w:val="79D370F7"/>
    <w:rsid w:val="7ACF29F8"/>
    <w:rsid w:val="7ADD3D16"/>
    <w:rsid w:val="7B9609F1"/>
    <w:rsid w:val="7C8C44A5"/>
    <w:rsid w:val="7C8D4A41"/>
    <w:rsid w:val="7D497EC4"/>
    <w:rsid w:val="7E3C65F7"/>
    <w:rsid w:val="FBFBF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beforeLines="0" w:afterLines="0"/>
      <w:ind w:firstLine="420"/>
    </w:pPr>
    <w:rPr>
      <w:rFonts w:hint="default"/>
      <w:sz w:val="32"/>
    </w:rPr>
  </w:style>
  <w:style w:type="paragraph" w:styleId="3">
    <w:name w:val="Body Text Indent"/>
    <w:basedOn w:val="1"/>
    <w:unhideWhenUsed/>
    <w:qFormat/>
    <w:uiPriority w:val="0"/>
    <w:pPr>
      <w:spacing w:beforeLines="0" w:afterLines="0"/>
      <w:ind w:firstLine="640" w:firstLineChars="200"/>
    </w:pPr>
    <w:rPr>
      <w:rFonts w:hint="default"/>
      <w:sz w:val="32"/>
    </w:rPr>
  </w:style>
  <w:style w:type="paragraph" w:styleId="5">
    <w:name w:val="Normal Indent"/>
    <w:basedOn w:val="1"/>
    <w:qFormat/>
    <w:uiPriority w:val="0"/>
    <w:pPr>
      <w:ind w:firstLine="4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标题1"/>
    <w:basedOn w:val="4"/>
    <w:qFormat/>
    <w:uiPriority w:val="0"/>
    <w:rPr>
      <w:rFonts w:eastAsia="黑体"/>
    </w:rPr>
  </w:style>
  <w:style w:type="paragraph" w:customStyle="1" w:styleId="12">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5319</Words>
  <Characters>5571</Characters>
  <Lines>0</Lines>
  <Paragraphs>0</Paragraphs>
  <TotalTime>0</TotalTime>
  <ScaleCrop>false</ScaleCrop>
  <LinksUpToDate>false</LinksUpToDate>
  <CharactersWithSpaces>5867</CharactersWithSpaces>
  <Application>WPS Office_11.1.0.11704_F1E327BC-269C-435d-A152-05C5408002CA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2024-02-22T10:03:00Z</dcterms:created>
  <dc:creator>1402836399</dc:creator>
  <cp:lastModifiedBy>syjy521</cp:lastModifiedBy>
  <cp:lastPrinted>2024-04-04T12:38:00Z</cp:lastPrinted>
  <dcterms:modified xsi:type="dcterms:W3CDTF">2024-10-24T16:31:54Z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y fmtid="{D5CDD505-2E9C-101B-9397-08002B2CF9AE}" pid="3" name="ICV">
    <vt:lpwstr>6F52198BD6A14B848250402A88E41A3A</vt:lpwstr>
  </property>
</Properties>
</file>