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E57C">
      <w:pPr>
        <w:adjustRightInd w:val="0"/>
        <w:snapToGrid w:val="0"/>
        <w:spacing w:line="500" w:lineRule="exact"/>
        <w:ind w:left="0" w:leftChars="0" w:firstLine="0" w:firstLineChars="0"/>
        <w:jc w:val="left"/>
        <w:rPr>
          <w:rFonts w:hint="default" w:ascii="宋体" w:hAnsi="宋体" w:eastAsia="宋体" w:cs="仿宋_GB2312"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附件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3</w:t>
      </w:r>
    </w:p>
    <w:p w14:paraId="3BDA4D33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instrText xml:space="preserve"> HYPERLINK "https://jyj.shaoyang.gov.cn/syjyj/tzgg/202504/218f2baf0ac64e23b4e9d56c393e22bf/files/d7e1218f05f04206bbf6e3cf2297921d.docx" \t "https://jyj.shaoyang.gov.cn/syjyj/tzgg/202504/_blank" </w:instrText>
      </w: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>邵阳市北塔区初级中学及以下教师资格认定体检须知</w:t>
      </w: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fldChar w:fldCharType="end"/>
      </w:r>
    </w:p>
    <w:p w14:paraId="218A2617"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一、体检地点</w:t>
      </w:r>
    </w:p>
    <w:p w14:paraId="27FE26A5">
      <w:pPr>
        <w:adjustRightInd w:val="0"/>
        <w:snapToGrid w:val="0"/>
        <w:spacing w:line="500" w:lineRule="exact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 w:cs="仿宋_GB2312"/>
          <w:sz w:val="30"/>
          <w:szCs w:val="30"/>
        </w:rPr>
        <w:t>邵阳学院附属第二医院预防保健科</w:t>
      </w:r>
      <w:r>
        <w:rPr>
          <w:rFonts w:hint="eastAsia" w:ascii="宋体" w:hAnsi="宋体" w:eastAsia="宋体" w:cs="仿宋_GB2312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2号楼7楼</w:t>
      </w:r>
      <w:r>
        <w:rPr>
          <w:rFonts w:hint="eastAsia" w:ascii="宋体" w:hAnsi="宋体" w:eastAsia="宋体" w:cs="仿宋_GB2312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仿宋_GB2312"/>
          <w:sz w:val="30"/>
          <w:szCs w:val="30"/>
        </w:rPr>
        <w:t>周一至周六上午8:00--1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仿宋_GB2312"/>
          <w:sz w:val="30"/>
          <w:szCs w:val="30"/>
        </w:rPr>
        <w:t>:00</w:t>
      </w:r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</w:p>
    <w:p w14:paraId="03A43A86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二、体检项目及咨询电话：</w:t>
      </w:r>
    </w:p>
    <w:p w14:paraId="735432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体检项目：病史采集、身高、体重、血压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内科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外科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五官科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口腔科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血生化（肝功能两项；空腹采血）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心电图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胸部正位片（X线；孕妇禁做）；费用按照医院级别及物价标准收取。</w:t>
      </w:r>
    </w:p>
    <w:p w14:paraId="7866B4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体检咨询电话:</w:t>
      </w:r>
    </w:p>
    <w:p w14:paraId="2092EF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邵阳学院附属第二医院：0739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--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5317589</w:t>
      </w:r>
    </w:p>
    <w:p w14:paraId="7564D5A0"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三、体检前须知：</w:t>
      </w:r>
      <w:bookmarkStart w:id="0" w:name="_GoBack"/>
      <w:bookmarkEnd w:id="0"/>
    </w:p>
    <w:p w14:paraId="04AB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 w:firstLineChars="200"/>
        <w:textAlignment w:val="auto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1.携带身份证及一寸照片前来体检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体检表上应粘贴近期免冠照片与网报系统提交的电子照片同版，并加盖医院骑缝章，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申请人在《湖南省教师资格认定体检表右上方空白处用铅笔标注“北塔区”，便于医院汇总</w:t>
      </w:r>
      <w:r>
        <w:rPr>
          <w:rFonts w:hint="eastAsia" w:ascii="宋体" w:hAnsi="宋体" w:cs="仿宋_GB2312"/>
          <w:b/>
          <w:bCs/>
          <w:color w:val="auto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。严禁受检者弄虚作假，冒名顶替，如隐瞒病史，导致影响体检结果的，一经查实，按弄虚作假、骗取教师资格严肃处理。</w:t>
      </w:r>
    </w:p>
    <w:p w14:paraId="72CF3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2.体检前3天应注意休息，忌过度劳累，剧烈运动，保证充足睡眠；忌高脂肪、高蛋白饮食，忌大量饮酒、咖啡；避免使用对肝功能影响的药物；已服药物，应向医师说明。</w:t>
      </w:r>
    </w:p>
    <w:p w14:paraId="25249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3.体检前1天晚上禁吃宵夜；体检当日早晨请空腹（不吃早餐不喝水），抽血项目必须空腹进行。</w:t>
      </w:r>
    </w:p>
    <w:p w14:paraId="3D78A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4.体检当日着装宽松，易于暴露体检部位，女士不宜化妆、穿连衣裙、连裤袜等。</w:t>
      </w:r>
    </w:p>
    <w:p w14:paraId="44481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5.怀孕者禁止做X光胸正位片检查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，须在产后进行补检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。</w:t>
      </w:r>
    </w:p>
    <w:p w14:paraId="1A1DC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6.做X线检查时，请穿棉布内衣，勿穿带有金属纽扣的衣服、文胸，不宜戴项链、玉佩等；请摘去手机、钢笔、钥匙等金属物品，以免造成检查误差。</w:t>
      </w:r>
    </w:p>
    <w:p w14:paraId="3BD58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7.请配合医生认真检查所有项目，勿漏检，所有检查项目不能弃检，否则视为自动放弃本次教师资格认定。体检结束后，请核查体检信息无误无缺项，将体检表填写完整签字后交至前台。</w:t>
      </w:r>
    </w:p>
    <w:p w14:paraId="440F2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8.体检结果将由医院统一密封送往教育局，无需个人领取。</w:t>
      </w:r>
    </w:p>
    <w:p w14:paraId="0999D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9.异常结果需要复查或进一步检查的情况会电话通知体检者本人，请保持电话畅通。</w:t>
      </w:r>
    </w:p>
    <w:p w14:paraId="7C99FFDB">
      <w:pPr>
        <w:spacing w:line="5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90267F7"/>
    <w:sectPr>
      <w:footerReference r:id="rId3" w:type="default"/>
      <w:pgSz w:w="11906" w:h="16838"/>
      <w:pgMar w:top="1040" w:right="1486" w:bottom="1098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FDA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14F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14F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zlkOTEzZTdjNmE0NmFlNzNjNDc5YmU0MWY1ZjgifQ=="/>
    <w:docVar w:name="KSO_WPS_MARK_KEY" w:val="73c6d6c8-fc4f-422d-9a16-ab1f954554d7"/>
  </w:docVars>
  <w:rsids>
    <w:rsidRoot w:val="362C4434"/>
    <w:rsid w:val="062C0CFF"/>
    <w:rsid w:val="0E915B6C"/>
    <w:rsid w:val="12D477C5"/>
    <w:rsid w:val="1C8438B0"/>
    <w:rsid w:val="231779F0"/>
    <w:rsid w:val="23F3618A"/>
    <w:rsid w:val="2A4F083A"/>
    <w:rsid w:val="362C4434"/>
    <w:rsid w:val="39765B3B"/>
    <w:rsid w:val="40666B3C"/>
    <w:rsid w:val="43847451"/>
    <w:rsid w:val="59D372A0"/>
    <w:rsid w:val="608D0E1D"/>
    <w:rsid w:val="6DF60828"/>
    <w:rsid w:val="778A0471"/>
    <w:rsid w:val="7D08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756</Characters>
  <Lines>0</Lines>
  <Paragraphs>0</Paragraphs>
  <TotalTime>3</TotalTime>
  <ScaleCrop>false</ScaleCrop>
  <LinksUpToDate>false</LinksUpToDate>
  <CharactersWithSpaces>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2024-04-02T07:47:00Z</dcterms:created>
  <dc:creator>途中</dc:creator>
  <cp:lastModifiedBy>王雄云</cp:lastModifiedBy>
  <cp:lastPrinted>2025-04-21T09:09:00Z</cp:lastPrinted>
  <dcterms:modified xsi:type="dcterms:W3CDTF">2026-04-20T03:53:44Z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2D1055F508B34A049E4683174C839713_11</vt:lpwstr>
  </property>
  <property fmtid="{D5CDD505-2E9C-101B-9397-08002B2CF9AE}" pid="4" name="KSOTemplateDocerSaveRecord">
    <vt:lpwstr>eyJoZGlkIjoiYzA2M2Y0MjgzM2I0MDQ4OGY0OTM2NmUwMWRlMmE2MDIiLCJ1c2VySWQiOiI0MjIwMzAzNDcifQ==</vt:lpwstr>
  </property>
</Properties>
</file>