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邵阳市北塔区</w:t>
      </w: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六</w:t>
      </w:r>
      <w:r>
        <w:rPr>
          <w:rFonts w:hint="eastAsia" w:ascii="黑体" w:hAnsi="黑体" w:eastAsia="黑体" w:cs="黑体"/>
          <w:sz w:val="44"/>
          <w:szCs w:val="44"/>
        </w:rPr>
        <w:t>届人民代表大会第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次会议关于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北塔</w:t>
      </w:r>
      <w:r>
        <w:rPr>
          <w:rFonts w:hint="eastAsia" w:ascii="黑体" w:hAnsi="黑体" w:eastAsia="黑体" w:cs="黑体"/>
          <w:sz w:val="44"/>
          <w:szCs w:val="44"/>
        </w:rPr>
        <w:t>区202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年预算执行情况及202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区</w:t>
      </w:r>
      <w:r>
        <w:rPr>
          <w:rFonts w:hint="eastAsia" w:ascii="黑体" w:hAnsi="黑体" w:eastAsia="黑体" w:cs="黑体"/>
          <w:sz w:val="44"/>
          <w:szCs w:val="44"/>
        </w:rPr>
        <w:t>本级财政预算的决议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邵阳市北塔区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届人民代表大会第二次会议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第三次全体会议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北塔区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届人民代表大会第二次会议审查了区人民政府提出的《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北塔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年预算执行情况及202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年预算(草案)的报告》与202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年区本级财政预算草案，同意区人大财政经济委员会的审查结果报告。会议决定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北塔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年预算执行情况及202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年预算(草案)的报告》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年区本级财政预算。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67215AE1"/>
    <w:rsid w:val="10CB38A5"/>
    <w:rsid w:val="14C066AF"/>
    <w:rsid w:val="3257018C"/>
    <w:rsid w:val="327E6A53"/>
    <w:rsid w:val="40F62955"/>
    <w:rsid w:val="5919023C"/>
    <w:rsid w:val="595475A8"/>
    <w:rsid w:val="5B681AE0"/>
    <w:rsid w:val="67215AE1"/>
    <w:rsid w:val="721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241</Characters>
  <Lines>0</Lines>
  <Paragraphs>0</Paragraphs>
  <TotalTime>2</TotalTime>
  <ScaleCrop>false</ScaleCrop>
  <LinksUpToDate>false</LinksUpToDate>
  <CharactersWithSpaces>241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2022-06-15T03:27:00Z</dcterms:created>
  <dc:creator>Administrator</dc:creator>
  <cp:lastModifiedBy>Administrator</cp:lastModifiedBy>
  <dcterms:modified xsi:type="dcterms:W3CDTF">2023-04-07T08:26:18Z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C4FCA3C7E0DF43909FFF72C1C95D0F11</vt:lpwstr>
  </property>
</Properties>
</file>