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b/>
          <w:bCs/>
          <w:sz w:val="44"/>
          <w:szCs w:val="44"/>
        </w:rPr>
      </w:pPr>
      <w:r>
        <w:rPr>
          <w:rFonts w:hint="eastAsia" w:ascii="宋体" w:hAnsi="宋体" w:eastAsia="宋体" w:cs="宋体"/>
          <w:b/>
          <w:bCs/>
          <w:color w:val="444444"/>
          <w:kern w:val="0"/>
          <w:sz w:val="44"/>
          <w:szCs w:val="44"/>
          <w:shd w:val="clear" w:fill="FFFFFF"/>
        </w:rPr>
        <w:t>第五部分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b/>
          <w:bCs/>
          <w:sz w:val="44"/>
          <w:szCs w:val="44"/>
        </w:rPr>
      </w:pPr>
      <w:r>
        <w:rPr>
          <w:rFonts w:hint="eastAsia" w:ascii="宋体" w:hAnsi="宋体" w:eastAsia="宋体" w:cs="宋体"/>
          <w:b/>
          <w:bCs/>
          <w:color w:val="444444"/>
          <w:sz w:val="44"/>
          <w:szCs w:val="4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b/>
          <w:bCs/>
          <w:color w:val="444444"/>
          <w:kern w:val="0"/>
          <w:sz w:val="44"/>
          <w:szCs w:val="44"/>
          <w:shd w:val="clear" w:fill="FFFFFF"/>
        </w:rPr>
        <w:t>附件</w:t>
      </w:r>
    </w:p>
    <w:p>
      <w:pPr>
        <w:pStyle w:val="4"/>
        <w:keepNext w:val="0"/>
        <w:keepLines w:val="0"/>
        <w:pageBreakBefore w:val="0"/>
        <w:widowControl/>
        <w:suppressLineNumbers w:val="0"/>
        <w:kinsoku/>
        <w:overflowPunct/>
        <w:topLinePunct w:val="0"/>
        <w:autoSpaceDE/>
        <w:autoSpaceDN/>
        <w:bidi w:val="0"/>
        <w:adjustRightInd/>
        <w:spacing w:before="0" w:beforeAutospacing="0" w:after="0" w:afterAutospacing="0" w:line="600" w:lineRule="exact"/>
        <w:ind w:left="964" w:hanging="880" w:hangingChars="200"/>
        <w:jc w:val="center"/>
        <w:textAlignment w:val="auto"/>
        <w:rPr>
          <w:rFonts w:hint="eastAsia" w:ascii="方正小标宋_GBK" w:hAnsi="方正小标宋_GBK" w:eastAsia="方正小标宋_GBK" w:cs="方正小标宋_GBK"/>
          <w:b w:val="0"/>
          <w:bCs/>
          <w:color w:val="auto"/>
          <w:sz w:val="44"/>
          <w:szCs w:val="44"/>
          <w:lang w:eastAsia="zh-CN"/>
        </w:rPr>
      </w:pPr>
    </w:p>
    <w:p>
      <w:pPr>
        <w:pStyle w:val="4"/>
        <w:keepNext w:val="0"/>
        <w:keepLines w:val="0"/>
        <w:pageBreakBefore w:val="0"/>
        <w:widowControl/>
        <w:suppressLineNumbers w:val="0"/>
        <w:kinsoku/>
        <w:overflowPunct/>
        <w:topLinePunct w:val="0"/>
        <w:autoSpaceDE/>
        <w:autoSpaceDN/>
        <w:bidi w:val="0"/>
        <w:adjustRightInd/>
        <w:spacing w:before="0" w:beforeAutospacing="0" w:after="0" w:afterAutospacing="0" w:line="600" w:lineRule="exact"/>
        <w:ind w:left="964" w:hanging="880" w:hangingChars="200"/>
        <w:jc w:val="center"/>
        <w:textAlignment w:val="auto"/>
        <w:rPr>
          <w:rFonts w:hint="eastAsia" w:ascii="方正小标宋_GBK" w:hAnsi="方正小标宋_GBK" w:eastAsia="方正小标宋_GBK" w:cs="方正小标宋_GBK"/>
          <w:b w:val="0"/>
          <w:bCs/>
          <w:color w:val="auto"/>
          <w:sz w:val="44"/>
          <w:szCs w:val="44"/>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i w:val="0"/>
          <w:iCs w:val="0"/>
          <w:caps w:val="0"/>
          <w:color w:val="000000"/>
          <w:spacing w:val="0"/>
          <w:sz w:val="31"/>
          <w:szCs w:val="31"/>
          <w:shd w:val="clear" w:fill="FFFFFF"/>
          <w:lang w:val="en-US" w:eastAsia="zh-CN"/>
        </w:rPr>
      </w:pPr>
    </w:p>
    <w:p>
      <w:pPr>
        <w:pStyle w:val="4"/>
        <w:keepNext w:val="0"/>
        <w:keepLines w:val="0"/>
        <w:pageBreakBefore w:val="0"/>
        <w:widowControl/>
        <w:suppressLineNumbers w:val="0"/>
        <w:kinsoku/>
        <w:overflowPunct/>
        <w:topLinePunct w:val="0"/>
        <w:autoSpaceDE/>
        <w:autoSpaceDN/>
        <w:bidi w:val="0"/>
        <w:adjustRightInd/>
        <w:spacing w:before="0" w:beforeAutospacing="0" w:after="0" w:afterAutospacing="0" w:line="600" w:lineRule="exact"/>
        <w:ind w:left="964" w:hanging="720" w:hangingChars="200"/>
        <w:jc w:val="center"/>
        <w:textAlignment w:val="auto"/>
        <w:rPr>
          <w:rFonts w:hint="eastAsia" w:ascii="方正小标宋_GBK" w:hAnsi="方正小标宋_GBK" w:eastAsia="方正小标宋_GBK" w:cs="方正小标宋_GBK"/>
          <w:b w:val="0"/>
          <w:bCs/>
          <w:color w:val="auto"/>
          <w:sz w:val="36"/>
          <w:szCs w:val="36"/>
          <w:lang w:val="en-US" w:eastAsia="zh-CN"/>
        </w:rPr>
      </w:pPr>
      <w:r>
        <w:rPr>
          <w:rFonts w:hint="eastAsia" w:ascii="方正小标宋_GBK" w:hAnsi="方正小标宋_GBK" w:eastAsia="方正小标宋_GBK" w:cs="方正小标宋_GBK"/>
          <w:b w:val="0"/>
          <w:bCs/>
          <w:color w:val="auto"/>
          <w:sz w:val="36"/>
          <w:szCs w:val="36"/>
          <w:lang w:val="en-US" w:eastAsia="zh-CN"/>
        </w:rPr>
        <w:t>北塔区茶元头街道</w:t>
      </w:r>
      <w:r>
        <w:rPr>
          <w:rFonts w:hint="eastAsia" w:ascii="方正小标宋_GBK" w:hAnsi="方正小标宋_GBK" w:eastAsia="方正小标宋_GBK" w:cs="方正小标宋_GBK"/>
          <w:b w:val="0"/>
          <w:bCs/>
          <w:color w:val="auto"/>
          <w:sz w:val="36"/>
          <w:szCs w:val="36"/>
          <w:lang w:eastAsia="zh-CN"/>
        </w:rPr>
        <w:t>202</w:t>
      </w:r>
      <w:r>
        <w:rPr>
          <w:rFonts w:hint="eastAsia" w:ascii="方正小标宋_GBK" w:hAnsi="方正小标宋_GBK" w:eastAsia="方正小标宋_GBK" w:cs="方正小标宋_GBK"/>
          <w:b w:val="0"/>
          <w:bCs/>
          <w:color w:val="auto"/>
          <w:sz w:val="36"/>
          <w:szCs w:val="36"/>
          <w:lang w:val="en-US" w:eastAsia="zh-CN"/>
        </w:rPr>
        <w:t>2</w:t>
      </w:r>
      <w:r>
        <w:rPr>
          <w:rFonts w:hint="eastAsia" w:ascii="方正小标宋_GBK" w:hAnsi="方正小标宋_GBK" w:eastAsia="方正小标宋_GBK" w:cs="方正小标宋_GBK"/>
          <w:b w:val="0"/>
          <w:bCs/>
          <w:color w:val="auto"/>
          <w:sz w:val="36"/>
          <w:szCs w:val="36"/>
          <w:lang w:eastAsia="zh-CN"/>
        </w:rPr>
        <w:t>年度部门整体支出绩效评价报</w:t>
      </w:r>
      <w:r>
        <w:rPr>
          <w:rFonts w:hint="eastAsia" w:ascii="方正小标宋_GBK" w:hAnsi="方正小标宋_GBK" w:eastAsia="方正小标宋_GBK" w:cs="方正小标宋_GBK"/>
          <w:b w:val="0"/>
          <w:bCs/>
          <w:color w:val="auto"/>
          <w:sz w:val="36"/>
          <w:szCs w:val="36"/>
          <w:lang w:val="en-US" w:eastAsia="zh-CN"/>
        </w:rPr>
        <w:t>告</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240" w:beforeAutospacing="0" w:after="0" w:afterAutospacing="0" w:line="640" w:lineRule="exact"/>
        <w:ind w:left="0" w:right="0" w:firstLine="420"/>
        <w:jc w:val="both"/>
        <w:textAlignment w:val="auto"/>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部门基本情况</w:t>
      </w:r>
    </w:p>
    <w:p>
      <w:pPr>
        <w:keepNext w:val="0"/>
        <w:keepLines w:val="0"/>
        <w:pageBreakBefore w:val="0"/>
        <w:shd w:val="clear" w:color="auto" w:fill="FFFFFF"/>
        <w:kinsoku/>
        <w:wordWrap/>
        <w:overflowPunct/>
        <w:topLinePunct w:val="0"/>
        <w:bidi w:val="0"/>
        <w:snapToGrid/>
        <w:spacing w:before="100" w:beforeAutospacing="1" w:after="100" w:afterAutospacing="1" w:line="640" w:lineRule="exact"/>
        <w:ind w:firstLine="480" w:firstLineChars="150"/>
        <w:textAlignment w:val="auto"/>
        <w:rPr>
          <w:rFonts w:hint="eastAsia" w:ascii="仿宋" w:hAnsi="仿宋" w:eastAsia="仿宋" w:cs="仿宋"/>
          <w:color w:val="444444"/>
          <w:kern w:val="0"/>
          <w:sz w:val="32"/>
          <w:szCs w:val="32"/>
          <w:shd w:val="clear" w:fill="FFFFFF"/>
          <w:lang w:val="en-US" w:eastAsia="zh-CN" w:bidi="ar-SA"/>
        </w:rPr>
      </w:pPr>
      <w:r>
        <w:rPr>
          <w:rFonts w:hint="eastAsia" w:ascii="仿宋" w:hAnsi="仿宋" w:eastAsia="仿宋" w:cs="仿宋"/>
          <w:color w:val="444444"/>
          <w:kern w:val="0"/>
          <w:sz w:val="32"/>
          <w:szCs w:val="32"/>
          <w:shd w:val="clear" w:fill="FFFFFF"/>
          <w:lang w:val="en-US" w:eastAsia="zh-CN" w:bidi="ar-SA"/>
        </w:rPr>
        <w:t>邵阳市北塔区茶元头街道是北塔区人民政府派出机构，为正科级，由区人民政府统一领导和管理。</w:t>
      </w:r>
    </w:p>
    <w:p>
      <w:pPr>
        <w:keepNext w:val="0"/>
        <w:keepLines w:val="0"/>
        <w:pageBreakBefore w:val="0"/>
        <w:numPr>
          <w:ilvl w:val="0"/>
          <w:numId w:val="2"/>
        </w:numPr>
        <w:kinsoku/>
        <w:wordWrap/>
        <w:overflowPunct/>
        <w:topLinePunct w:val="0"/>
        <w:bidi w:val="0"/>
        <w:snapToGrid/>
        <w:spacing w:line="640" w:lineRule="exact"/>
        <w:ind w:firstLine="643" w:firstLine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机构设置及人员情况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300" w:afterAutospacing="0" w:line="640" w:lineRule="exact"/>
        <w:ind w:left="0" w:right="0"/>
        <w:jc w:val="left"/>
        <w:textAlignment w:val="auto"/>
        <w:rPr>
          <w:rFonts w:hint="eastAsia" w:ascii="宋体" w:hAnsi="宋体" w:eastAsia="宋体" w:cs="宋体"/>
          <w:color w:val="444444"/>
          <w:kern w:val="0"/>
          <w:sz w:val="32"/>
          <w:szCs w:val="32"/>
          <w:shd w:val="clear" w:fill="FFFFFF"/>
        </w:rPr>
      </w:pPr>
      <w:r>
        <w:rPr>
          <w:rFonts w:hint="eastAsia" w:ascii="楷体" w:hAnsi="楷体" w:eastAsia="楷体" w:cs="楷体"/>
          <w:color w:val="444444"/>
          <w:kern w:val="0"/>
          <w:sz w:val="32"/>
          <w:szCs w:val="32"/>
          <w:shd w:val="clear" w:fill="FFFFFF"/>
          <w:lang w:val="en-US" w:eastAsia="zh-CN"/>
        </w:rPr>
        <w:t>1</w:t>
      </w:r>
      <w:r>
        <w:rPr>
          <w:rFonts w:hint="eastAsia" w:ascii="楷体" w:hAnsi="楷体" w:eastAsia="楷体" w:cs="楷体"/>
          <w:color w:val="444444"/>
          <w:kern w:val="0"/>
          <w:sz w:val="32"/>
          <w:szCs w:val="32"/>
          <w:shd w:val="clear" w:fill="FFFFFF"/>
        </w:rPr>
        <w:t>.机构情况</w:t>
      </w:r>
    </w:p>
    <w:p>
      <w:pPr>
        <w:keepNext w:val="0"/>
        <w:keepLines w:val="0"/>
        <w:pageBreakBefore w:val="0"/>
        <w:shd w:val="clear" w:color="auto" w:fill="FFFFFF"/>
        <w:kinsoku/>
        <w:wordWrap/>
        <w:overflowPunct/>
        <w:topLinePunct w:val="0"/>
        <w:bidi w:val="0"/>
        <w:snapToGrid/>
        <w:spacing w:before="100" w:beforeAutospacing="1" w:after="100" w:afterAutospacing="1" w:line="640" w:lineRule="exact"/>
        <w:ind w:firstLine="480" w:firstLineChars="150"/>
        <w:textAlignment w:val="auto"/>
        <w:rPr>
          <w:rFonts w:hint="eastAsia" w:ascii="仿宋" w:hAnsi="仿宋" w:eastAsia="仿宋" w:cs="仿宋"/>
          <w:color w:val="444444"/>
          <w:kern w:val="0"/>
          <w:sz w:val="32"/>
          <w:szCs w:val="32"/>
          <w:shd w:val="clear" w:fill="FFFFFF"/>
          <w:lang w:val="en-US" w:eastAsia="zh-CN" w:bidi="ar-SA"/>
        </w:rPr>
      </w:pPr>
      <w:r>
        <w:rPr>
          <w:rFonts w:hint="eastAsia" w:ascii="仿宋" w:hAnsi="仿宋" w:eastAsia="仿宋" w:cs="仿宋"/>
          <w:color w:val="444444"/>
          <w:kern w:val="0"/>
          <w:sz w:val="32"/>
          <w:szCs w:val="32"/>
          <w:shd w:val="clear" w:fill="FFFFFF"/>
          <w:lang w:val="en-US" w:eastAsia="zh-CN" w:bidi="ar-SA"/>
        </w:rPr>
        <w:t>下设办公室分别为：党政综合办公室、基层党建办公室、经济发展办公室、社会事务办公室、社会治安和应急管理办公室、自然资源和生态环境办公室；下设执法大队为：综合行政执法大队；下设4个服务中心分别为：农业综合服务中心、政务（便民）服务中心、社会事务综合服务中心、退役军人服务站。</w:t>
      </w:r>
    </w:p>
    <w:p>
      <w:pPr>
        <w:keepNext w:val="0"/>
        <w:keepLines w:val="0"/>
        <w:pageBreakBefore w:val="0"/>
        <w:shd w:val="clear" w:color="auto" w:fill="FFFFFF"/>
        <w:kinsoku/>
        <w:wordWrap/>
        <w:overflowPunct/>
        <w:topLinePunct w:val="0"/>
        <w:bidi w:val="0"/>
        <w:snapToGrid/>
        <w:spacing w:before="100" w:beforeAutospacing="1" w:after="100" w:afterAutospacing="1" w:line="640" w:lineRule="exact"/>
        <w:ind w:firstLine="480" w:firstLineChars="150"/>
        <w:textAlignment w:val="auto"/>
        <w:rPr>
          <w:rFonts w:hint="eastAsia" w:ascii="仿宋" w:hAnsi="仿宋" w:eastAsia="仿宋" w:cs="仿宋"/>
          <w:color w:val="444444"/>
          <w:kern w:val="0"/>
          <w:sz w:val="32"/>
          <w:szCs w:val="32"/>
          <w:shd w:val="clear" w:fill="FFFFFF"/>
        </w:rPr>
      </w:pPr>
      <w:r>
        <w:rPr>
          <w:rFonts w:hint="eastAsia" w:ascii="仿宋" w:hAnsi="仿宋" w:eastAsia="仿宋" w:cs="仿宋"/>
          <w:color w:val="444444"/>
          <w:kern w:val="0"/>
          <w:sz w:val="32"/>
          <w:szCs w:val="32"/>
          <w:shd w:val="clear" w:fill="FFFFFF"/>
          <w:lang w:val="en-US" w:eastAsia="zh-CN" w:bidi="ar-SA"/>
        </w:rPr>
        <w:t>另设其他专职（兼职）：团委书记、人大秘书、政协秘书、纪检干事、组织干事、纪检副书记、妇联主席、禁毒专干、卫生专干、武装干事以上岗位均按照有关规定和章程设置。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300" w:afterAutospacing="0" w:line="640" w:lineRule="exact"/>
        <w:ind w:leftChars="0" w:right="0" w:rightChars="0"/>
        <w:jc w:val="left"/>
        <w:textAlignment w:val="auto"/>
        <w:rPr>
          <w:rFonts w:hint="eastAsia" w:ascii="楷体" w:hAnsi="楷体" w:eastAsia="楷体" w:cs="楷体"/>
          <w:color w:val="444444"/>
          <w:kern w:val="0"/>
          <w:sz w:val="32"/>
          <w:szCs w:val="32"/>
          <w:shd w:val="clear" w:fill="FFFFFF"/>
        </w:rPr>
      </w:pPr>
      <w:r>
        <w:rPr>
          <w:rFonts w:hint="eastAsia" w:ascii="楷体" w:hAnsi="楷体" w:eastAsia="楷体" w:cs="楷体"/>
          <w:color w:val="444444"/>
          <w:kern w:val="0"/>
          <w:sz w:val="32"/>
          <w:szCs w:val="32"/>
          <w:shd w:val="clear" w:fill="FFFFFF"/>
          <w:lang w:val="en-US" w:eastAsia="zh-CN"/>
        </w:rPr>
        <w:t>2.</w:t>
      </w:r>
      <w:r>
        <w:rPr>
          <w:rFonts w:hint="eastAsia" w:ascii="楷体" w:hAnsi="楷体" w:eastAsia="楷体" w:cs="楷体"/>
          <w:color w:val="444444"/>
          <w:kern w:val="0"/>
          <w:sz w:val="32"/>
          <w:szCs w:val="32"/>
          <w:shd w:val="clear" w:fill="FFFFFF"/>
        </w:rPr>
        <w:t>人员情况</w:t>
      </w:r>
    </w:p>
    <w:p>
      <w:pPr>
        <w:keepNext w:val="0"/>
        <w:keepLines w:val="0"/>
        <w:pageBreakBefore w:val="0"/>
        <w:shd w:val="clear" w:color="auto" w:fill="FFFFFF"/>
        <w:kinsoku/>
        <w:wordWrap/>
        <w:overflowPunct/>
        <w:topLinePunct w:val="0"/>
        <w:bidi w:val="0"/>
        <w:snapToGrid/>
        <w:spacing w:before="100" w:beforeAutospacing="1" w:after="100" w:afterAutospacing="1" w:line="640" w:lineRule="exact"/>
        <w:ind w:firstLine="480" w:firstLineChars="150"/>
        <w:textAlignment w:val="auto"/>
        <w:rPr>
          <w:rFonts w:hint="eastAsia" w:ascii="仿宋" w:hAnsi="仿宋" w:eastAsia="仿宋" w:cs="仿宋"/>
          <w:color w:val="444444"/>
          <w:kern w:val="0"/>
          <w:sz w:val="32"/>
          <w:szCs w:val="32"/>
          <w:shd w:val="clear" w:fill="FFFFFF"/>
          <w:lang w:val="en-US" w:eastAsia="zh-CN" w:bidi="ar-SA"/>
        </w:rPr>
      </w:pPr>
      <w:r>
        <w:rPr>
          <w:rFonts w:hint="eastAsia" w:ascii="仿宋" w:hAnsi="仿宋" w:eastAsia="仿宋" w:cs="仿宋"/>
          <w:color w:val="444444"/>
          <w:kern w:val="0"/>
          <w:sz w:val="32"/>
          <w:szCs w:val="32"/>
          <w:shd w:val="clear" w:fill="FFFFFF"/>
          <w:lang w:val="en-US" w:eastAsia="zh-CN" w:bidi="ar-SA"/>
        </w:rPr>
        <w:t>街道编制人数45人，实际人数82人，在职62人，离退休20人。</w:t>
      </w:r>
    </w:p>
    <w:p>
      <w:pPr>
        <w:keepNext w:val="0"/>
        <w:keepLines w:val="0"/>
        <w:pageBreakBefore w:val="0"/>
        <w:numPr>
          <w:ilvl w:val="0"/>
          <w:numId w:val="2"/>
        </w:numPr>
        <w:kinsoku/>
        <w:wordWrap/>
        <w:overflowPunct/>
        <w:topLinePunct w:val="0"/>
        <w:bidi w:val="0"/>
        <w:snapToGrid/>
        <w:spacing w:line="640" w:lineRule="exact"/>
        <w:ind w:left="0" w:leftChars="0" w:firstLine="643" w:firstLine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keepNext w:val="0"/>
        <w:keepLines w:val="0"/>
        <w:pageBreakBefore w:val="0"/>
        <w:shd w:val="clear" w:color="auto" w:fill="FFFFFF"/>
        <w:kinsoku/>
        <w:wordWrap/>
        <w:overflowPunct/>
        <w:topLinePunct w:val="0"/>
        <w:bidi w:val="0"/>
        <w:snapToGrid/>
        <w:spacing w:before="100" w:beforeAutospacing="1" w:after="100" w:afterAutospacing="1" w:line="640" w:lineRule="exact"/>
        <w:ind w:firstLine="480"/>
        <w:textAlignment w:val="auto"/>
        <w:rPr>
          <w:rFonts w:hint="eastAsia" w:ascii="仿宋" w:hAnsi="仿宋" w:eastAsia="仿宋" w:cs="仿宋"/>
          <w:color w:val="444444"/>
          <w:kern w:val="0"/>
          <w:sz w:val="32"/>
          <w:szCs w:val="32"/>
          <w:shd w:val="clear" w:fill="FFFFFF"/>
          <w:lang w:val="en-US" w:eastAsia="zh-CN" w:bidi="ar-SA"/>
        </w:rPr>
      </w:pPr>
      <w:r>
        <w:rPr>
          <w:rFonts w:hint="eastAsia" w:ascii="仿宋" w:hAnsi="仿宋" w:eastAsia="仿宋" w:cs="仿宋"/>
          <w:color w:val="444444"/>
          <w:kern w:val="0"/>
          <w:sz w:val="32"/>
          <w:szCs w:val="32"/>
          <w:shd w:val="clear" w:fill="FFFFFF"/>
          <w:lang w:val="en-US" w:eastAsia="zh-CN" w:bidi="ar-SA"/>
        </w:rPr>
        <w:t>（1）执行本级人民代表大会的决议和上级国家行政机关的决定和命令，发布决定和命令。</w:t>
      </w:r>
    </w:p>
    <w:p>
      <w:pPr>
        <w:keepNext w:val="0"/>
        <w:keepLines w:val="0"/>
        <w:pageBreakBefore w:val="0"/>
        <w:shd w:val="clear" w:color="auto" w:fill="FFFFFF"/>
        <w:kinsoku/>
        <w:wordWrap/>
        <w:overflowPunct/>
        <w:topLinePunct w:val="0"/>
        <w:bidi w:val="0"/>
        <w:snapToGrid/>
        <w:spacing w:before="100" w:beforeAutospacing="1" w:after="100" w:afterAutospacing="1" w:line="640" w:lineRule="exact"/>
        <w:ind w:firstLine="480" w:firstLineChars="150"/>
        <w:textAlignment w:val="auto"/>
        <w:rPr>
          <w:rFonts w:hint="eastAsia" w:ascii="仿宋" w:hAnsi="仿宋" w:eastAsia="仿宋" w:cs="仿宋"/>
          <w:color w:val="444444"/>
          <w:kern w:val="0"/>
          <w:sz w:val="32"/>
          <w:szCs w:val="32"/>
          <w:shd w:val="clear" w:fill="FFFFFF"/>
          <w:lang w:val="en-US" w:eastAsia="zh-CN" w:bidi="ar-SA"/>
        </w:rPr>
      </w:pPr>
      <w:r>
        <w:rPr>
          <w:rFonts w:hint="eastAsia" w:ascii="仿宋" w:hAnsi="仿宋" w:eastAsia="仿宋" w:cs="仿宋"/>
          <w:color w:val="444444"/>
          <w:kern w:val="0"/>
          <w:sz w:val="32"/>
          <w:szCs w:val="32"/>
          <w:shd w:val="clear" w:fill="FFFFFF"/>
          <w:lang w:val="en-US" w:eastAsia="zh-CN" w:bidi="ar-SA"/>
        </w:rPr>
        <w:t>（2）执行本行政区域内的经济和社会发展计划；加强公共设施的建筑和管理，发展各项服务事业。</w:t>
      </w:r>
    </w:p>
    <w:p>
      <w:pPr>
        <w:keepNext w:val="0"/>
        <w:keepLines w:val="0"/>
        <w:pageBreakBefore w:val="0"/>
        <w:widowControl/>
        <w:shd w:val="clear" w:color="auto" w:fill="FFFFFF"/>
        <w:kinsoku/>
        <w:wordWrap/>
        <w:overflowPunct/>
        <w:topLinePunct w:val="0"/>
        <w:bidi w:val="0"/>
        <w:snapToGrid/>
        <w:spacing w:before="100" w:beforeAutospacing="1" w:after="100" w:afterAutospacing="1" w:line="640" w:lineRule="exact"/>
        <w:ind w:firstLine="480" w:firstLineChars="150"/>
        <w:jc w:val="left"/>
        <w:textAlignment w:val="auto"/>
        <w:rPr>
          <w:rFonts w:hint="eastAsia" w:ascii="仿宋" w:hAnsi="仿宋" w:eastAsia="仿宋" w:cs="仿宋"/>
          <w:color w:val="444444"/>
          <w:kern w:val="0"/>
          <w:sz w:val="32"/>
          <w:szCs w:val="32"/>
          <w:shd w:val="clear" w:fill="FFFFFF"/>
          <w:lang w:val="en-US" w:eastAsia="zh-CN" w:bidi="ar-SA"/>
        </w:rPr>
      </w:pPr>
      <w:r>
        <w:rPr>
          <w:rFonts w:hint="eastAsia" w:ascii="仿宋" w:hAnsi="仿宋" w:eastAsia="仿宋" w:cs="仿宋"/>
          <w:color w:val="444444"/>
          <w:kern w:val="0"/>
          <w:sz w:val="32"/>
          <w:szCs w:val="32"/>
          <w:shd w:val="clear" w:fill="FFFFFF"/>
          <w:lang w:val="en-US" w:eastAsia="zh-CN" w:bidi="ar-SA"/>
        </w:rPr>
        <w:t>（3）加强水利建筑、土地使用管理和环境综合整治，合理利用自然资源，保护、改善生态环境和生活环境。</w:t>
      </w:r>
    </w:p>
    <w:p>
      <w:pPr>
        <w:keepNext w:val="0"/>
        <w:keepLines w:val="0"/>
        <w:pageBreakBefore w:val="0"/>
        <w:widowControl/>
        <w:shd w:val="clear" w:color="auto" w:fill="FFFFFF"/>
        <w:kinsoku/>
        <w:wordWrap/>
        <w:overflowPunct/>
        <w:topLinePunct w:val="0"/>
        <w:bidi w:val="0"/>
        <w:snapToGrid/>
        <w:spacing w:before="100" w:beforeAutospacing="1" w:after="100" w:afterAutospacing="1" w:line="640" w:lineRule="exact"/>
        <w:ind w:firstLine="480" w:firstLineChars="150"/>
        <w:jc w:val="left"/>
        <w:textAlignment w:val="auto"/>
        <w:rPr>
          <w:rFonts w:hint="eastAsia" w:ascii="仿宋" w:hAnsi="仿宋" w:eastAsia="仿宋" w:cs="仿宋"/>
          <w:color w:val="444444"/>
          <w:kern w:val="0"/>
          <w:sz w:val="32"/>
          <w:szCs w:val="32"/>
          <w:shd w:val="clear" w:fill="FFFFFF"/>
          <w:lang w:val="en-US" w:eastAsia="zh-CN" w:bidi="ar-SA"/>
        </w:rPr>
      </w:pPr>
      <w:r>
        <w:rPr>
          <w:rFonts w:hint="eastAsia" w:ascii="仿宋" w:hAnsi="仿宋" w:eastAsia="仿宋" w:cs="仿宋"/>
          <w:color w:val="444444"/>
          <w:kern w:val="0"/>
          <w:sz w:val="32"/>
          <w:szCs w:val="32"/>
          <w:shd w:val="clear" w:fill="FFFFFF"/>
          <w:lang w:val="en-US" w:eastAsia="zh-CN" w:bidi="ar-SA"/>
        </w:rPr>
        <w:t>（4）依法管理镇财政，执行本级预算。</w:t>
      </w:r>
    </w:p>
    <w:p>
      <w:pPr>
        <w:keepNext w:val="0"/>
        <w:keepLines w:val="0"/>
        <w:pageBreakBefore w:val="0"/>
        <w:widowControl/>
        <w:shd w:val="clear" w:color="auto" w:fill="FFFFFF"/>
        <w:kinsoku/>
        <w:wordWrap/>
        <w:overflowPunct/>
        <w:topLinePunct w:val="0"/>
        <w:bidi w:val="0"/>
        <w:snapToGrid/>
        <w:spacing w:before="100" w:beforeAutospacing="1" w:after="100" w:afterAutospacing="1" w:line="640" w:lineRule="exact"/>
        <w:ind w:firstLine="480" w:firstLineChars="150"/>
        <w:jc w:val="left"/>
        <w:textAlignment w:val="auto"/>
        <w:rPr>
          <w:rFonts w:hint="eastAsia" w:ascii="仿宋" w:hAnsi="仿宋" w:eastAsia="仿宋" w:cs="仿宋"/>
          <w:color w:val="444444"/>
          <w:kern w:val="0"/>
          <w:sz w:val="32"/>
          <w:szCs w:val="32"/>
          <w:shd w:val="clear" w:fill="FFFFFF"/>
          <w:lang w:val="en-US" w:eastAsia="zh-CN" w:bidi="ar-SA"/>
        </w:rPr>
      </w:pPr>
      <w:r>
        <w:rPr>
          <w:rFonts w:hint="eastAsia" w:ascii="仿宋" w:hAnsi="仿宋" w:eastAsia="仿宋" w:cs="仿宋"/>
          <w:color w:val="444444"/>
          <w:kern w:val="0"/>
          <w:sz w:val="32"/>
          <w:szCs w:val="32"/>
          <w:shd w:val="clear" w:fill="FFFFFF"/>
          <w:lang w:val="en-US" w:eastAsia="zh-CN" w:bidi="ar-SA"/>
        </w:rPr>
        <w:t>（5）管理和发展文化、教育、科学技术、广播、体育、卫生等事业。</w:t>
      </w:r>
    </w:p>
    <w:p>
      <w:pPr>
        <w:keepNext w:val="0"/>
        <w:keepLines w:val="0"/>
        <w:pageBreakBefore w:val="0"/>
        <w:widowControl/>
        <w:shd w:val="clear" w:color="auto" w:fill="FFFFFF"/>
        <w:kinsoku/>
        <w:wordWrap/>
        <w:overflowPunct/>
        <w:topLinePunct w:val="0"/>
        <w:bidi w:val="0"/>
        <w:snapToGrid/>
        <w:spacing w:before="100" w:beforeAutospacing="1" w:after="100" w:afterAutospacing="1" w:line="640" w:lineRule="exact"/>
        <w:ind w:firstLine="480" w:firstLineChars="150"/>
        <w:jc w:val="left"/>
        <w:textAlignment w:val="auto"/>
        <w:rPr>
          <w:rFonts w:hint="eastAsia" w:ascii="仿宋" w:hAnsi="仿宋" w:eastAsia="仿宋" w:cs="仿宋"/>
          <w:color w:val="444444"/>
          <w:kern w:val="0"/>
          <w:sz w:val="32"/>
          <w:szCs w:val="32"/>
          <w:shd w:val="clear" w:fill="FFFFFF"/>
          <w:lang w:val="en-US" w:eastAsia="zh-CN" w:bidi="ar-SA"/>
        </w:rPr>
      </w:pPr>
      <w:r>
        <w:rPr>
          <w:rFonts w:hint="eastAsia" w:ascii="仿宋" w:hAnsi="仿宋" w:eastAsia="仿宋" w:cs="仿宋"/>
          <w:color w:val="444444"/>
          <w:kern w:val="0"/>
          <w:sz w:val="32"/>
          <w:szCs w:val="32"/>
          <w:shd w:val="clear" w:fill="FFFFFF"/>
          <w:lang w:val="en-US" w:eastAsia="zh-CN" w:bidi="ar-SA"/>
        </w:rPr>
        <w:t>（6）保护社会主义的全民所有财产和人民群众集体所有财产，保护公民的人身权力、民主权利和其它权利，保护各种经济组织的合法权益。</w:t>
      </w:r>
    </w:p>
    <w:p>
      <w:pPr>
        <w:keepNext w:val="0"/>
        <w:keepLines w:val="0"/>
        <w:pageBreakBefore w:val="0"/>
        <w:widowControl/>
        <w:shd w:val="clear" w:color="auto" w:fill="FFFFFF"/>
        <w:kinsoku/>
        <w:wordWrap/>
        <w:overflowPunct/>
        <w:topLinePunct w:val="0"/>
        <w:bidi w:val="0"/>
        <w:snapToGrid/>
        <w:spacing w:before="100" w:beforeAutospacing="1" w:after="100" w:afterAutospacing="1" w:line="640" w:lineRule="exact"/>
        <w:ind w:firstLine="480" w:firstLineChars="150"/>
        <w:jc w:val="left"/>
        <w:textAlignment w:val="auto"/>
        <w:rPr>
          <w:rFonts w:hint="eastAsia" w:ascii="仿宋" w:hAnsi="仿宋" w:eastAsia="仿宋" w:cs="仿宋"/>
          <w:color w:val="444444"/>
          <w:kern w:val="0"/>
          <w:sz w:val="32"/>
          <w:szCs w:val="32"/>
          <w:shd w:val="clear" w:fill="FFFFFF"/>
          <w:lang w:val="en-US" w:eastAsia="zh-CN" w:bidi="ar-SA"/>
        </w:rPr>
      </w:pPr>
      <w:r>
        <w:rPr>
          <w:rFonts w:hint="eastAsia" w:ascii="仿宋" w:hAnsi="仿宋" w:eastAsia="仿宋" w:cs="仿宋"/>
          <w:color w:val="444444"/>
          <w:kern w:val="0"/>
          <w:sz w:val="32"/>
          <w:szCs w:val="32"/>
          <w:shd w:val="clear" w:fill="FFFFFF"/>
          <w:lang w:val="en-US" w:eastAsia="zh-CN" w:bidi="ar-SA"/>
        </w:rPr>
        <w:t>（7）开展社会主义民主与法制教育，管理综治司法行政工作，加强社会治安综合治理，调解民事纠纷，维护社会秩序。</w:t>
      </w:r>
    </w:p>
    <w:p>
      <w:pPr>
        <w:keepNext w:val="0"/>
        <w:keepLines w:val="0"/>
        <w:pageBreakBefore w:val="0"/>
        <w:widowControl/>
        <w:shd w:val="clear" w:color="auto" w:fill="FFFFFF"/>
        <w:kinsoku/>
        <w:wordWrap/>
        <w:overflowPunct/>
        <w:topLinePunct w:val="0"/>
        <w:bidi w:val="0"/>
        <w:snapToGrid/>
        <w:spacing w:before="100" w:beforeAutospacing="1" w:after="100" w:afterAutospacing="1" w:line="640" w:lineRule="exact"/>
        <w:ind w:firstLine="480" w:firstLineChars="150"/>
        <w:jc w:val="left"/>
        <w:textAlignment w:val="auto"/>
        <w:rPr>
          <w:rFonts w:hint="eastAsia" w:ascii="仿宋" w:hAnsi="仿宋" w:eastAsia="仿宋" w:cs="仿宋"/>
          <w:color w:val="444444"/>
          <w:kern w:val="0"/>
          <w:sz w:val="32"/>
          <w:szCs w:val="32"/>
          <w:shd w:val="clear" w:fill="FFFFFF"/>
          <w:lang w:val="en-US" w:eastAsia="zh-CN" w:bidi="ar-SA"/>
        </w:rPr>
      </w:pPr>
      <w:r>
        <w:rPr>
          <w:rFonts w:hint="eastAsia" w:ascii="仿宋" w:hAnsi="仿宋" w:eastAsia="仿宋" w:cs="仿宋"/>
          <w:color w:val="444444"/>
          <w:kern w:val="0"/>
          <w:sz w:val="32"/>
          <w:szCs w:val="32"/>
          <w:shd w:val="clear" w:fill="FFFFFF"/>
          <w:lang w:val="en-US" w:eastAsia="zh-CN" w:bidi="ar-SA"/>
        </w:rPr>
        <w:t>（8）推行计划生育，控制人口增长，保护妇女、儿童和老人的合法权益。</w:t>
      </w:r>
    </w:p>
    <w:p>
      <w:pPr>
        <w:keepNext w:val="0"/>
        <w:keepLines w:val="0"/>
        <w:pageBreakBefore w:val="0"/>
        <w:widowControl/>
        <w:shd w:val="clear" w:color="auto" w:fill="FFFFFF"/>
        <w:kinsoku/>
        <w:wordWrap/>
        <w:overflowPunct/>
        <w:topLinePunct w:val="0"/>
        <w:bidi w:val="0"/>
        <w:snapToGrid/>
        <w:spacing w:before="100" w:beforeAutospacing="1" w:after="100" w:afterAutospacing="1" w:line="640" w:lineRule="exact"/>
        <w:ind w:firstLine="480" w:firstLineChars="150"/>
        <w:jc w:val="left"/>
        <w:textAlignment w:val="auto"/>
        <w:rPr>
          <w:rFonts w:hint="eastAsia" w:ascii="仿宋" w:hAnsi="仿宋" w:eastAsia="仿宋" w:cs="仿宋"/>
          <w:color w:val="444444"/>
          <w:kern w:val="0"/>
          <w:sz w:val="32"/>
          <w:szCs w:val="32"/>
          <w:shd w:val="clear" w:fill="FFFFFF"/>
          <w:lang w:val="en-US" w:eastAsia="zh-CN" w:bidi="ar-SA"/>
        </w:rPr>
      </w:pPr>
      <w:r>
        <w:rPr>
          <w:rFonts w:hint="eastAsia" w:ascii="仿宋" w:hAnsi="仿宋" w:eastAsia="仿宋" w:cs="仿宋"/>
          <w:color w:val="444444"/>
          <w:kern w:val="0"/>
          <w:sz w:val="32"/>
          <w:szCs w:val="32"/>
          <w:shd w:val="clear" w:fill="FFFFFF"/>
          <w:lang w:val="en-US" w:eastAsia="zh-CN" w:bidi="ar-SA"/>
        </w:rPr>
        <w:t>（9）管理民政行政工作，发展社会福利事业，做好社会保障工作，办理兵役事项。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300" w:afterAutospacing="0" w:line="640" w:lineRule="exact"/>
        <w:ind w:right="0" w:rightChars="0" w:firstLine="640" w:firstLine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仿宋" w:hAnsi="仿宋" w:eastAsia="仿宋" w:cs="仿宋"/>
          <w:color w:val="444444"/>
          <w:kern w:val="0"/>
          <w:sz w:val="32"/>
          <w:szCs w:val="32"/>
          <w:shd w:val="clear" w:fill="FFFFFF"/>
          <w:lang w:val="en-US" w:eastAsia="zh-CN" w:bidi="ar-SA"/>
        </w:rPr>
        <w:t>（10）办理上级人民政府交办的其他事项。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240" w:beforeAutospacing="0" w:after="0" w:afterAutospacing="0" w:line="640" w:lineRule="exact"/>
        <w:ind w:left="0" w:right="0" w:firstLine="420"/>
        <w:jc w:val="both"/>
        <w:textAlignment w:val="auto"/>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keepNext w:val="0"/>
        <w:keepLines w:val="0"/>
        <w:pageBreakBefore w:val="0"/>
        <w:kinsoku/>
        <w:wordWrap/>
        <w:overflowPunct/>
        <w:topLinePunct w:val="0"/>
        <w:bidi w:val="0"/>
        <w:snapToGrid/>
        <w:spacing w:line="640" w:lineRule="exact"/>
        <w:ind w:firstLine="643" w:firstLineChars="200"/>
        <w:jc w:val="left"/>
        <w:textAlignment w:val="auto"/>
        <w:rPr>
          <w:rFonts w:hint="eastAsia" w:ascii="楷体" w:hAnsi="楷体" w:eastAsia="楷体" w:cs="楷体"/>
          <w:b/>
          <w:bCs/>
          <w:i w:val="0"/>
          <w:iCs w:val="0"/>
          <w:caps w:val="0"/>
          <w:color w:val="444444"/>
          <w:spacing w:val="0"/>
          <w:sz w:val="32"/>
          <w:szCs w:val="32"/>
          <w:shd w:val="clear" w:fill="FFFFFF"/>
          <w:lang w:val="en-US" w:eastAsia="zh-CN"/>
        </w:rPr>
      </w:pPr>
      <w:r>
        <w:rPr>
          <w:rFonts w:hint="eastAsia" w:ascii="楷体" w:hAnsi="楷体" w:eastAsia="楷体" w:cs="楷体"/>
          <w:b/>
          <w:bCs/>
          <w:i w:val="0"/>
          <w:iCs w:val="0"/>
          <w:caps w:val="0"/>
          <w:color w:val="444444"/>
          <w:spacing w:val="0"/>
          <w:sz w:val="32"/>
          <w:szCs w:val="32"/>
          <w:shd w:val="clear" w:fill="FFFFFF"/>
          <w:lang w:val="en-US" w:eastAsia="zh-CN"/>
        </w:rPr>
        <w:t>（一）预算执行情况</w:t>
      </w:r>
    </w:p>
    <w:p>
      <w:pPr>
        <w:keepNext w:val="0"/>
        <w:keepLines w:val="0"/>
        <w:pageBreakBefore w:val="0"/>
        <w:kinsoku/>
        <w:wordWrap/>
        <w:overflowPunct/>
        <w:topLinePunct w:val="0"/>
        <w:bidi w:val="0"/>
        <w:snapToGrid/>
        <w:spacing w:line="640" w:lineRule="exact"/>
        <w:ind w:firstLine="640" w:firstLineChars="200"/>
        <w:jc w:val="left"/>
        <w:textAlignment w:val="auto"/>
        <w:rPr>
          <w:rFonts w:hint="default" w:ascii="宋体" w:hAnsi="宋体" w:eastAsia="宋体" w:cs="宋体"/>
          <w:color w:val="444444"/>
          <w:kern w:val="0"/>
          <w:sz w:val="32"/>
          <w:szCs w:val="32"/>
          <w:shd w:val="clear" w:fill="FFFFFF"/>
          <w:lang w:val="en-US" w:eastAsia="zh-CN" w:bidi="ar"/>
        </w:rPr>
      </w:pPr>
      <w:r>
        <w:rPr>
          <w:rFonts w:hint="eastAsia" w:ascii="仿宋" w:hAnsi="仿宋" w:eastAsia="仿宋" w:cs="仿宋"/>
          <w:color w:val="444444"/>
          <w:kern w:val="0"/>
          <w:sz w:val="32"/>
          <w:szCs w:val="32"/>
          <w:shd w:val="clear" w:fill="FFFFFF"/>
          <w:lang w:val="en-US" w:eastAsia="zh-CN" w:bidi="ar-SA"/>
        </w:rPr>
        <w:t>2022年我街道在党工委的正确领导和街道人大的监督支持下，认真贯彻落实新预算法，严格预算执行，依法行政、依法理财，有力地促进了经济发展、结构调整、民生改善，财政运行总体平稳，很好地服务了全街道经济社会发展大局。</w:t>
      </w:r>
    </w:p>
    <w:p>
      <w:pPr>
        <w:keepNext w:val="0"/>
        <w:keepLines w:val="0"/>
        <w:pageBreakBefore w:val="0"/>
        <w:kinsoku/>
        <w:wordWrap/>
        <w:overflowPunct/>
        <w:topLinePunct w:val="0"/>
        <w:bidi w:val="0"/>
        <w:snapToGrid/>
        <w:spacing w:line="640" w:lineRule="exact"/>
        <w:ind w:firstLine="643" w:firstLineChars="200"/>
        <w:jc w:val="left"/>
        <w:textAlignment w:val="auto"/>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keepNext w:val="0"/>
        <w:keepLines w:val="0"/>
        <w:pageBreakBefore w:val="0"/>
        <w:kinsoku/>
        <w:wordWrap/>
        <w:overflowPunct/>
        <w:topLinePunct w:val="0"/>
        <w:bidi w:val="0"/>
        <w:snapToGrid/>
        <w:spacing w:line="640" w:lineRule="exact"/>
        <w:ind w:firstLine="640" w:firstLineChars="200"/>
        <w:jc w:val="left"/>
        <w:textAlignment w:val="auto"/>
        <w:rPr>
          <w:rFonts w:hint="eastAsia" w:ascii="仿宋" w:hAnsi="仿宋" w:eastAsia="仿宋" w:cs="仿宋"/>
          <w:color w:val="444444"/>
          <w:kern w:val="0"/>
          <w:sz w:val="32"/>
          <w:szCs w:val="32"/>
          <w:shd w:val="clear" w:fill="FFFFFF"/>
          <w:lang w:val="en-US" w:eastAsia="zh-CN" w:bidi="ar-SA"/>
        </w:rPr>
      </w:pPr>
      <w:r>
        <w:rPr>
          <w:rFonts w:hint="eastAsia" w:ascii="仿宋" w:hAnsi="仿宋" w:eastAsia="仿宋" w:cs="仿宋"/>
          <w:color w:val="444444"/>
          <w:kern w:val="0"/>
          <w:sz w:val="32"/>
          <w:szCs w:val="32"/>
          <w:shd w:val="clear" w:fill="FFFFFF"/>
          <w:lang w:val="en-US" w:eastAsia="zh-CN" w:bidi="ar-SA"/>
        </w:rPr>
        <w:t>基本支出系保障我街道机构正常运转、完成日常工作任务而发生的人员支出和公用支出，包括用于在职和离退休人员基本工资、津贴补贴等人员经费以及办公费、印刷费、水电费、办公设备购置等日常公用经费。2022年我街道基本支出1232.27万元，比上年同口径增加281.25万元，上升29.58%。其中：工资福利支出791.55万元，商品和服务支出293.55万元，对个人和家庭的补助147.10万元，资本性支出0.07万元。</w:t>
      </w:r>
    </w:p>
    <w:p>
      <w:pPr>
        <w:keepNext w:val="0"/>
        <w:keepLines w:val="0"/>
        <w:pageBreakBefore w:val="0"/>
        <w:kinsoku/>
        <w:wordWrap/>
        <w:overflowPunct/>
        <w:topLinePunct w:val="0"/>
        <w:bidi w:val="0"/>
        <w:snapToGrid/>
        <w:spacing w:line="640" w:lineRule="exact"/>
        <w:ind w:firstLine="640" w:firstLineChars="200"/>
        <w:jc w:val="left"/>
        <w:textAlignment w:val="auto"/>
        <w:rPr>
          <w:rFonts w:hint="eastAsia" w:ascii="仿宋" w:hAnsi="仿宋" w:eastAsia="仿宋" w:cs="仿宋"/>
          <w:color w:val="444444"/>
          <w:kern w:val="0"/>
          <w:sz w:val="32"/>
          <w:szCs w:val="32"/>
          <w:shd w:val="clear" w:fill="FFFFFF"/>
          <w:lang w:val="en-US" w:eastAsia="zh-CN" w:bidi="ar-SA"/>
        </w:rPr>
      </w:pPr>
      <w:r>
        <w:rPr>
          <w:rFonts w:hint="eastAsia" w:ascii="仿宋" w:hAnsi="仿宋" w:eastAsia="仿宋" w:cs="仿宋"/>
          <w:color w:val="444444"/>
          <w:kern w:val="0"/>
          <w:sz w:val="32"/>
          <w:szCs w:val="32"/>
          <w:shd w:val="clear" w:fill="FFFFFF"/>
          <w:lang w:val="en-US" w:eastAsia="zh-CN" w:bidi="ar-SA"/>
        </w:rPr>
        <w:t>2022年“三公”经费实际开支总额0万元。其中：因公出国（境）费支出本年未发生。公务用车购置及运行维护费0万元（公务用车购置费未发生，公务用车运行维护费0万元），公务用车保有量1辆；公务接待费实际开支0万元，公务接待0批次0人次。2022年“三公”经费实际开支总额比2021年同口径减少6.05万元，下降100%。原因为认真贯彻落实中央“八项规定”精神和厉行节约要求，从严控制“三公”经费开支。</w:t>
      </w:r>
    </w:p>
    <w:p>
      <w:pPr>
        <w:keepNext w:val="0"/>
        <w:keepLines w:val="0"/>
        <w:pageBreakBefore w:val="0"/>
        <w:kinsoku/>
        <w:wordWrap/>
        <w:overflowPunct/>
        <w:topLinePunct w:val="0"/>
        <w:bidi w:val="0"/>
        <w:snapToGrid/>
        <w:spacing w:line="640" w:lineRule="exact"/>
        <w:ind w:firstLine="643" w:firstLineChars="200"/>
        <w:jc w:val="left"/>
        <w:textAlignment w:val="auto"/>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keepNext w:val="0"/>
        <w:keepLines w:val="0"/>
        <w:pageBreakBefore w:val="0"/>
        <w:kinsoku/>
        <w:wordWrap/>
        <w:overflowPunct/>
        <w:topLinePunct w:val="0"/>
        <w:bidi w:val="0"/>
        <w:snapToGrid/>
        <w:spacing w:line="640" w:lineRule="exact"/>
        <w:ind w:firstLine="640" w:firstLineChars="200"/>
        <w:jc w:val="left"/>
        <w:textAlignment w:val="auto"/>
        <w:rPr>
          <w:rFonts w:hint="eastAsia" w:ascii="仿宋" w:hAnsi="仿宋" w:eastAsia="仿宋" w:cs="仿宋"/>
          <w:color w:val="444444"/>
          <w:kern w:val="0"/>
          <w:sz w:val="32"/>
          <w:szCs w:val="32"/>
          <w:shd w:val="clear" w:fill="FFFFFF"/>
          <w:lang w:val="en-US" w:eastAsia="zh-CN" w:bidi="ar-SA"/>
        </w:rPr>
      </w:pPr>
      <w:r>
        <w:rPr>
          <w:rFonts w:hint="eastAsia" w:ascii="仿宋" w:hAnsi="仿宋" w:eastAsia="仿宋" w:cs="仿宋"/>
          <w:color w:val="444444"/>
          <w:kern w:val="0"/>
          <w:sz w:val="32"/>
          <w:szCs w:val="32"/>
          <w:shd w:val="clear" w:fill="FFFFFF"/>
          <w:lang w:val="en-US" w:eastAsia="zh-CN" w:bidi="ar-SA"/>
        </w:rPr>
        <w:t>项目支出系我街道为完成项目工作而发生的支出。2022年我街道组织实施专项项目经费当年实际收入1959.07万元，其中包括上年结转和结余0万元，预算安排项目经费0万元。项目支出1959.07万元（其中：商品和服务支出674.44万元，对个人和家庭的补助120.38万元，资本性支出1164.25万元），比上年同口径增加1503.98万，上升330.48%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240" w:beforeAutospacing="0" w:after="0" w:afterAutospacing="0" w:line="640" w:lineRule="exact"/>
        <w:ind w:left="0" w:right="0" w:firstLine="420"/>
        <w:jc w:val="both"/>
        <w:textAlignment w:val="auto"/>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keepNext w:val="0"/>
        <w:keepLines w:val="0"/>
        <w:pageBreakBefore w:val="0"/>
        <w:kinsoku/>
        <w:wordWrap/>
        <w:overflowPunct/>
        <w:topLinePunct w:val="0"/>
        <w:bidi w:val="0"/>
        <w:snapToGrid/>
        <w:spacing w:line="640" w:lineRule="exact"/>
        <w:ind w:firstLine="643" w:firstLineChars="200"/>
        <w:jc w:val="left"/>
        <w:textAlignment w:val="auto"/>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240" w:beforeAutospacing="0" w:after="0" w:afterAutospacing="0" w:line="640" w:lineRule="exact"/>
        <w:ind w:right="0" w:firstLine="643" w:firstLineChars="20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仿宋" w:hAnsi="仿宋" w:eastAsia="仿宋" w:cs="仿宋"/>
          <w:i w:val="0"/>
          <w:iCs w:val="0"/>
          <w:caps w:val="0"/>
          <w:color w:val="444444"/>
          <w:spacing w:val="0"/>
          <w:kern w:val="2"/>
          <w:sz w:val="32"/>
          <w:szCs w:val="32"/>
          <w:highlight w:val="none"/>
          <w:shd w:val="clear" w:fill="FFFFFF"/>
          <w:lang w:val="en-US" w:eastAsia="zh-CN" w:bidi="ar-SA"/>
        </w:rPr>
        <w:t>⑴2022年财政拨款预算执行数1,592.62万元，预算安排数648.59万元，预算执行率为245.55%，当年预算有超支944.03万元；⑵公用经费预算56.08万元，实际支出137.33万元，公用经费控制率为244%；（3）“三公经费”年初预算安排3.7万元，实际支出0万元，“三公经费”控制率为0；（4）政府采购年初预算0万元，实际政府采购金额0万元，政府采购执行率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240" w:beforeAutospacing="0" w:after="0" w:afterAutospacing="0" w:line="640" w:lineRule="exact"/>
        <w:ind w:right="0" w:firstLine="643" w:firstLineChars="200"/>
        <w:jc w:val="both"/>
        <w:textAlignment w:val="auto"/>
        <w:rPr>
          <w:rFonts w:hint="eastAsia" w:ascii="仿宋" w:hAnsi="仿宋" w:eastAsia="仿宋" w:cs="仿宋"/>
          <w:i w:val="0"/>
          <w:iCs w:val="0"/>
          <w:caps w:val="0"/>
          <w:color w:val="444444"/>
          <w:spacing w:val="0"/>
          <w:kern w:val="2"/>
          <w:sz w:val="32"/>
          <w:szCs w:val="32"/>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仿宋" w:hAnsi="仿宋" w:eastAsia="仿宋" w:cs="仿宋"/>
          <w:i w:val="0"/>
          <w:iCs w:val="0"/>
          <w:caps w:val="0"/>
          <w:color w:val="444444"/>
          <w:spacing w:val="0"/>
          <w:kern w:val="2"/>
          <w:sz w:val="32"/>
          <w:szCs w:val="32"/>
          <w:highlight w:val="none"/>
          <w:shd w:val="clear" w:fill="FFFFFF"/>
          <w:lang w:val="en-US" w:eastAsia="zh-CN" w:bidi="ar-SA"/>
        </w:rPr>
        <w:t>北塔区茶元头街道办事处及时在区政府统一平台公开了部门预算、决算和绩效目标、绩效自评报告、“三公经费”等信息，接受群众和社会监督。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300" w:afterAutospacing="0" w:line="640" w:lineRule="exact"/>
        <w:ind w:left="0" w:right="0" w:firstLine="643" w:firstLineChars="200"/>
        <w:jc w:val="left"/>
        <w:textAlignment w:val="auto"/>
        <w:rPr>
          <w:rFonts w:hint="eastAsia" w:ascii="仿宋" w:hAnsi="仿宋" w:eastAsia="仿宋" w:cs="仿宋"/>
          <w:i w:val="0"/>
          <w:iCs w:val="0"/>
          <w:caps w:val="0"/>
          <w:color w:val="444444"/>
          <w:spacing w:val="0"/>
          <w:kern w:val="2"/>
          <w:sz w:val="32"/>
          <w:szCs w:val="32"/>
          <w:highlight w:val="none"/>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default" w:ascii="仿宋" w:hAnsi="仿宋" w:eastAsia="仿宋" w:cs="仿宋"/>
          <w:i w:val="0"/>
          <w:iCs w:val="0"/>
          <w:caps w:val="0"/>
          <w:color w:val="444444"/>
          <w:spacing w:val="0"/>
          <w:kern w:val="2"/>
          <w:sz w:val="32"/>
          <w:szCs w:val="32"/>
          <w:highlight w:val="none"/>
          <w:shd w:val="clear" w:fill="FFFFFF"/>
          <w:lang w:val="en-US" w:eastAsia="zh-CN" w:bidi="ar-SA"/>
        </w:rPr>
        <w:t>我</w:t>
      </w:r>
      <w:r>
        <w:rPr>
          <w:rFonts w:hint="eastAsia" w:ascii="仿宋" w:hAnsi="仿宋" w:eastAsia="仿宋" w:cs="仿宋"/>
          <w:i w:val="0"/>
          <w:iCs w:val="0"/>
          <w:caps w:val="0"/>
          <w:color w:val="444444"/>
          <w:spacing w:val="0"/>
          <w:kern w:val="2"/>
          <w:sz w:val="32"/>
          <w:szCs w:val="32"/>
          <w:highlight w:val="none"/>
          <w:shd w:val="clear" w:fill="FFFFFF"/>
          <w:lang w:val="en-US" w:eastAsia="zh-CN" w:bidi="ar-SA"/>
        </w:rPr>
        <w:t>街道</w:t>
      </w:r>
      <w:r>
        <w:rPr>
          <w:rFonts w:hint="default" w:ascii="仿宋" w:hAnsi="仿宋" w:eastAsia="仿宋" w:cs="仿宋"/>
          <w:i w:val="0"/>
          <w:iCs w:val="0"/>
          <w:caps w:val="0"/>
          <w:color w:val="444444"/>
          <w:spacing w:val="0"/>
          <w:kern w:val="2"/>
          <w:sz w:val="32"/>
          <w:szCs w:val="32"/>
          <w:highlight w:val="none"/>
          <w:shd w:val="clear" w:fill="FFFFFF"/>
          <w:lang w:val="en-US" w:eastAsia="zh-CN" w:bidi="ar-SA"/>
        </w:rPr>
        <w:t>资产管理由办公室负责，资产采购按程序实行报批采购，</w:t>
      </w:r>
      <w:r>
        <w:rPr>
          <w:rFonts w:hint="eastAsia" w:ascii="仿宋" w:hAnsi="仿宋" w:eastAsia="仿宋" w:cs="仿宋"/>
          <w:i w:val="0"/>
          <w:iCs w:val="0"/>
          <w:caps w:val="0"/>
          <w:color w:val="444444"/>
          <w:spacing w:val="0"/>
          <w:kern w:val="2"/>
          <w:sz w:val="32"/>
          <w:szCs w:val="32"/>
          <w:highlight w:val="none"/>
          <w:shd w:val="clear" w:fill="FFFFFF"/>
          <w:lang w:val="en-US" w:eastAsia="zh-CN" w:bidi="ar-SA"/>
        </w:rPr>
        <w:t>统一在政采云平台下单，</w:t>
      </w:r>
      <w:r>
        <w:rPr>
          <w:rFonts w:hint="default" w:ascii="仿宋" w:hAnsi="仿宋" w:eastAsia="仿宋" w:cs="仿宋"/>
          <w:i w:val="0"/>
          <w:iCs w:val="0"/>
          <w:caps w:val="0"/>
          <w:color w:val="444444"/>
          <w:spacing w:val="0"/>
          <w:kern w:val="2"/>
          <w:sz w:val="32"/>
          <w:szCs w:val="32"/>
          <w:highlight w:val="none"/>
          <w:shd w:val="clear" w:fill="FFFFFF"/>
          <w:lang w:val="en-US" w:eastAsia="zh-CN" w:bidi="ar-SA"/>
        </w:rPr>
        <w:t>采购后登记</w:t>
      </w:r>
      <w:r>
        <w:rPr>
          <w:rFonts w:hint="eastAsia" w:ascii="仿宋" w:hAnsi="仿宋" w:eastAsia="仿宋" w:cs="仿宋"/>
          <w:i w:val="0"/>
          <w:iCs w:val="0"/>
          <w:caps w:val="0"/>
          <w:color w:val="444444"/>
          <w:spacing w:val="0"/>
          <w:kern w:val="2"/>
          <w:sz w:val="32"/>
          <w:szCs w:val="32"/>
          <w:highlight w:val="none"/>
          <w:shd w:val="clear" w:fill="FFFFFF"/>
          <w:lang w:val="en-US" w:eastAsia="zh-CN" w:bidi="ar-SA"/>
        </w:rPr>
        <w:t>入账，录入资产信息系统</w:t>
      </w:r>
      <w:r>
        <w:rPr>
          <w:rFonts w:hint="default" w:ascii="仿宋" w:hAnsi="仿宋" w:eastAsia="仿宋" w:cs="仿宋"/>
          <w:i w:val="0"/>
          <w:iCs w:val="0"/>
          <w:caps w:val="0"/>
          <w:color w:val="444444"/>
          <w:spacing w:val="0"/>
          <w:kern w:val="2"/>
          <w:sz w:val="32"/>
          <w:szCs w:val="32"/>
          <w:highlight w:val="none"/>
          <w:shd w:val="clear" w:fill="FFFFFF"/>
          <w:lang w:val="en-US" w:eastAsia="zh-CN" w:bidi="ar-SA"/>
        </w:rPr>
        <w:t>，再派发到相关科室。</w:t>
      </w:r>
      <w:r>
        <w:rPr>
          <w:rFonts w:hint="eastAsia" w:ascii="仿宋" w:hAnsi="仿宋" w:eastAsia="仿宋" w:cs="仿宋"/>
          <w:b/>
          <w:bCs/>
          <w:i w:val="0"/>
          <w:iCs w:val="0"/>
          <w:caps w:val="0"/>
          <w:color w:val="444444"/>
          <w:spacing w:val="0"/>
          <w:kern w:val="2"/>
          <w:sz w:val="32"/>
          <w:szCs w:val="32"/>
          <w:highlight w:val="none"/>
          <w:shd w:val="clear" w:fill="FFFFFF"/>
          <w:lang w:val="en-US" w:eastAsia="zh-CN" w:bidi="ar-SA"/>
        </w:rPr>
        <w:t>一是</w:t>
      </w:r>
      <w:r>
        <w:rPr>
          <w:rFonts w:hint="eastAsia" w:ascii="仿宋" w:hAnsi="仿宋" w:eastAsia="仿宋" w:cs="仿宋"/>
          <w:i w:val="0"/>
          <w:iCs w:val="0"/>
          <w:caps w:val="0"/>
          <w:color w:val="444444"/>
          <w:spacing w:val="0"/>
          <w:kern w:val="2"/>
          <w:sz w:val="32"/>
          <w:szCs w:val="32"/>
          <w:highlight w:val="none"/>
          <w:shd w:val="clear" w:fill="FFFFFF"/>
          <w:lang w:val="en-US" w:eastAsia="zh-CN" w:bidi="ar-SA"/>
        </w:rPr>
        <w:t>我街道资产管理和使用坚持统一政策、统一领导、分级管理、责任到人、物尽其用的原则；</w:t>
      </w:r>
      <w:r>
        <w:rPr>
          <w:rFonts w:hint="default" w:ascii="仿宋" w:hAnsi="仿宋" w:eastAsia="仿宋" w:cs="仿宋"/>
          <w:b/>
          <w:bCs/>
          <w:i w:val="0"/>
          <w:iCs w:val="0"/>
          <w:caps w:val="0"/>
          <w:color w:val="444444"/>
          <w:spacing w:val="0"/>
          <w:kern w:val="2"/>
          <w:sz w:val="32"/>
          <w:szCs w:val="32"/>
          <w:highlight w:val="none"/>
          <w:shd w:val="clear" w:fill="FFFFFF"/>
          <w:lang w:val="en-US" w:eastAsia="zh-CN" w:bidi="ar-SA"/>
        </w:rPr>
        <w:t>二是</w:t>
      </w:r>
      <w:r>
        <w:rPr>
          <w:rFonts w:hint="default" w:ascii="仿宋" w:hAnsi="仿宋" w:eastAsia="仿宋" w:cs="仿宋"/>
          <w:i w:val="0"/>
          <w:iCs w:val="0"/>
          <w:caps w:val="0"/>
          <w:color w:val="444444"/>
          <w:spacing w:val="0"/>
          <w:kern w:val="2"/>
          <w:sz w:val="32"/>
          <w:szCs w:val="32"/>
          <w:highlight w:val="none"/>
          <w:shd w:val="clear" w:fill="FFFFFF"/>
          <w:lang w:val="en-US" w:eastAsia="zh-CN" w:bidi="ar-SA"/>
        </w:rPr>
        <w:t>运用</w:t>
      </w:r>
      <w:r>
        <w:rPr>
          <w:rFonts w:hint="eastAsia" w:ascii="仿宋" w:hAnsi="仿宋" w:eastAsia="仿宋" w:cs="仿宋"/>
          <w:i w:val="0"/>
          <w:iCs w:val="0"/>
          <w:caps w:val="0"/>
          <w:color w:val="444444"/>
          <w:spacing w:val="0"/>
          <w:kern w:val="2"/>
          <w:sz w:val="32"/>
          <w:szCs w:val="32"/>
          <w:highlight w:val="none"/>
          <w:shd w:val="clear" w:fill="FFFFFF"/>
          <w:lang w:val="en-US" w:eastAsia="zh-CN" w:bidi="ar-SA"/>
        </w:rPr>
        <w:t>资产</w:t>
      </w:r>
      <w:r>
        <w:rPr>
          <w:rFonts w:hint="default" w:ascii="仿宋" w:hAnsi="仿宋" w:eastAsia="仿宋" w:cs="仿宋"/>
          <w:i w:val="0"/>
          <w:iCs w:val="0"/>
          <w:caps w:val="0"/>
          <w:color w:val="444444"/>
          <w:spacing w:val="0"/>
          <w:kern w:val="2"/>
          <w:sz w:val="32"/>
          <w:szCs w:val="32"/>
          <w:highlight w:val="none"/>
          <w:shd w:val="clear" w:fill="FFFFFF"/>
          <w:lang w:val="en-US" w:eastAsia="zh-CN" w:bidi="ar-SA"/>
        </w:rPr>
        <w:t>信息管理系统加强资产管理。</w:t>
      </w:r>
      <w:r>
        <w:rPr>
          <w:rFonts w:hint="eastAsia" w:ascii="仿宋" w:hAnsi="仿宋" w:eastAsia="仿宋" w:cs="仿宋"/>
          <w:i w:val="0"/>
          <w:iCs w:val="0"/>
          <w:caps w:val="0"/>
          <w:color w:val="444444"/>
          <w:spacing w:val="0"/>
          <w:kern w:val="2"/>
          <w:sz w:val="32"/>
          <w:szCs w:val="32"/>
          <w:highlight w:val="none"/>
          <w:shd w:val="clear" w:fill="FFFFFF"/>
          <w:lang w:val="en-US" w:eastAsia="zh-CN" w:bidi="ar-SA"/>
        </w:rPr>
        <w:t>对</w:t>
      </w:r>
      <w:r>
        <w:rPr>
          <w:rFonts w:hint="default" w:ascii="仿宋" w:hAnsi="仿宋" w:eastAsia="仿宋" w:cs="仿宋"/>
          <w:i w:val="0"/>
          <w:iCs w:val="0"/>
          <w:caps w:val="0"/>
          <w:color w:val="444444"/>
          <w:spacing w:val="0"/>
          <w:kern w:val="2"/>
          <w:sz w:val="32"/>
          <w:szCs w:val="32"/>
          <w:highlight w:val="none"/>
          <w:shd w:val="clear" w:fill="FFFFFF"/>
          <w:lang w:val="en-US" w:eastAsia="zh-CN" w:bidi="ar-SA"/>
        </w:rPr>
        <w:t>固定资产分别按使用部门、存放地点和</w:t>
      </w:r>
      <w:r>
        <w:rPr>
          <w:rFonts w:hint="eastAsia" w:ascii="仿宋" w:hAnsi="仿宋" w:eastAsia="仿宋" w:cs="仿宋"/>
          <w:i w:val="0"/>
          <w:iCs w:val="0"/>
          <w:caps w:val="0"/>
          <w:color w:val="444444"/>
          <w:spacing w:val="0"/>
          <w:kern w:val="2"/>
          <w:sz w:val="32"/>
          <w:szCs w:val="32"/>
          <w:highlight w:val="none"/>
          <w:shd w:val="clear" w:fill="FFFFFF"/>
          <w:lang w:val="en-US" w:eastAsia="zh-CN" w:bidi="ar-SA"/>
        </w:rPr>
        <w:t>使用</w:t>
      </w:r>
      <w:r>
        <w:rPr>
          <w:rFonts w:hint="default" w:ascii="仿宋" w:hAnsi="仿宋" w:eastAsia="仿宋" w:cs="仿宋"/>
          <w:i w:val="0"/>
          <w:iCs w:val="0"/>
          <w:caps w:val="0"/>
          <w:color w:val="444444"/>
          <w:spacing w:val="0"/>
          <w:kern w:val="2"/>
          <w:sz w:val="32"/>
          <w:szCs w:val="32"/>
          <w:highlight w:val="none"/>
          <w:shd w:val="clear" w:fill="FFFFFF"/>
          <w:lang w:val="en-US" w:eastAsia="zh-CN" w:bidi="ar-SA"/>
        </w:rPr>
        <w:t>人顺序编排编码排序，统一录入“一物一条码”信息管理系统，分部门打印出条形码，发放到各部门按要求统一粘贴到固定资产上，并指定专人负责管理</w:t>
      </w:r>
      <w:r>
        <w:rPr>
          <w:rFonts w:hint="eastAsia" w:ascii="仿宋" w:hAnsi="仿宋" w:eastAsia="仿宋" w:cs="仿宋"/>
          <w:i w:val="0"/>
          <w:iCs w:val="0"/>
          <w:caps w:val="0"/>
          <w:color w:val="444444"/>
          <w:spacing w:val="0"/>
          <w:kern w:val="2"/>
          <w:sz w:val="32"/>
          <w:szCs w:val="32"/>
          <w:highlight w:val="none"/>
          <w:shd w:val="clear" w:fill="FFFFFF"/>
          <w:lang w:val="en-US" w:eastAsia="zh-CN" w:bidi="ar-SA"/>
        </w:rPr>
        <w:t>；</w:t>
      </w:r>
      <w:r>
        <w:rPr>
          <w:rFonts w:hint="default" w:ascii="仿宋" w:hAnsi="仿宋" w:eastAsia="仿宋" w:cs="仿宋"/>
          <w:b/>
          <w:bCs/>
          <w:i w:val="0"/>
          <w:iCs w:val="0"/>
          <w:caps w:val="0"/>
          <w:color w:val="444444"/>
          <w:spacing w:val="0"/>
          <w:kern w:val="2"/>
          <w:sz w:val="32"/>
          <w:szCs w:val="32"/>
          <w:highlight w:val="none"/>
          <w:shd w:val="clear" w:fill="FFFFFF"/>
          <w:lang w:val="en-US" w:eastAsia="zh-CN" w:bidi="ar-SA"/>
        </w:rPr>
        <w:t>三是</w:t>
      </w:r>
      <w:r>
        <w:rPr>
          <w:rFonts w:hint="default" w:ascii="仿宋" w:hAnsi="仿宋" w:eastAsia="仿宋" w:cs="仿宋"/>
          <w:i w:val="0"/>
          <w:iCs w:val="0"/>
          <w:caps w:val="0"/>
          <w:color w:val="444444"/>
          <w:spacing w:val="0"/>
          <w:kern w:val="2"/>
          <w:sz w:val="32"/>
          <w:szCs w:val="32"/>
          <w:highlight w:val="none"/>
          <w:shd w:val="clear" w:fill="FFFFFF"/>
          <w:lang w:val="en-US" w:eastAsia="zh-CN" w:bidi="ar-SA"/>
        </w:rPr>
        <w:t>每年组织一次固定资产资产清查工作，使固定资产检查</w:t>
      </w:r>
      <w:r>
        <w:rPr>
          <w:rFonts w:hint="eastAsia" w:ascii="仿宋" w:hAnsi="仿宋" w:eastAsia="仿宋" w:cs="仿宋"/>
          <w:i w:val="0"/>
          <w:iCs w:val="0"/>
          <w:caps w:val="0"/>
          <w:color w:val="444444"/>
          <w:spacing w:val="0"/>
          <w:kern w:val="2"/>
          <w:sz w:val="32"/>
          <w:szCs w:val="32"/>
          <w:highlight w:val="none"/>
          <w:shd w:val="clear" w:fill="FFFFFF"/>
          <w:lang w:val="en-US" w:eastAsia="zh-CN" w:bidi="ar-SA"/>
        </w:rPr>
        <w:t>常态</w:t>
      </w:r>
      <w:r>
        <w:rPr>
          <w:rFonts w:hint="default" w:ascii="仿宋" w:hAnsi="仿宋" w:eastAsia="仿宋" w:cs="仿宋"/>
          <w:i w:val="0"/>
          <w:iCs w:val="0"/>
          <w:caps w:val="0"/>
          <w:color w:val="444444"/>
          <w:spacing w:val="0"/>
          <w:kern w:val="2"/>
          <w:sz w:val="32"/>
          <w:szCs w:val="32"/>
          <w:highlight w:val="none"/>
          <w:shd w:val="clear" w:fill="FFFFFF"/>
          <w:lang w:val="en-US" w:eastAsia="zh-CN" w:bidi="ar-SA"/>
        </w:rPr>
        <w:t>化，确保账、卡、实相符。四是根据《湖南省财政厅关于做好行政事业性国有资产月报试编工作的通知》文件要求，每月及时通过财政部统一报表系统上报资产月报电子数据</w:t>
      </w:r>
      <w:r>
        <w:rPr>
          <w:rFonts w:hint="eastAsia" w:ascii="仿宋" w:hAnsi="仿宋" w:eastAsia="仿宋" w:cs="仿宋"/>
          <w:i w:val="0"/>
          <w:iCs w:val="0"/>
          <w:caps w:val="0"/>
          <w:color w:val="444444"/>
          <w:spacing w:val="0"/>
          <w:kern w:val="2"/>
          <w:sz w:val="32"/>
          <w:szCs w:val="32"/>
          <w:highlight w:val="none"/>
          <w:shd w:val="clear" w:fill="FFFFFF"/>
          <w:lang w:val="en-US" w:eastAsia="zh-CN" w:bidi="ar-SA"/>
        </w:rPr>
        <w:t>，每年编制一次固定资产年报。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300" w:afterAutospacing="0" w:line="640" w:lineRule="exact"/>
        <w:ind w:left="0" w:right="0" w:firstLine="640" w:firstLineChars="20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仿宋" w:hAnsi="仿宋" w:eastAsia="仿宋" w:cs="仿宋"/>
          <w:color w:val="444444"/>
          <w:kern w:val="0"/>
          <w:sz w:val="32"/>
          <w:szCs w:val="32"/>
          <w:shd w:val="clear" w:fill="FFFFFF"/>
        </w:rPr>
        <w:t>截至202</w:t>
      </w:r>
      <w:r>
        <w:rPr>
          <w:rFonts w:hint="eastAsia" w:ascii="仿宋" w:hAnsi="仿宋" w:eastAsia="仿宋" w:cs="仿宋"/>
          <w:color w:val="444444"/>
          <w:kern w:val="0"/>
          <w:sz w:val="32"/>
          <w:szCs w:val="32"/>
          <w:shd w:val="clear" w:fill="FFFFFF"/>
          <w:lang w:val="en-US" w:eastAsia="zh-CN"/>
        </w:rPr>
        <w:t>2</w:t>
      </w:r>
      <w:r>
        <w:rPr>
          <w:rFonts w:hint="eastAsia" w:ascii="仿宋" w:hAnsi="仿宋" w:eastAsia="仿宋" w:cs="仿宋"/>
          <w:color w:val="444444"/>
          <w:kern w:val="0"/>
          <w:sz w:val="32"/>
          <w:szCs w:val="32"/>
          <w:shd w:val="clear" w:fill="FFFFFF"/>
        </w:rPr>
        <w:t>年12月31日，邵阳市</w:t>
      </w:r>
      <w:r>
        <w:rPr>
          <w:rFonts w:hint="eastAsia" w:ascii="仿宋" w:hAnsi="仿宋" w:eastAsia="仿宋" w:cs="仿宋"/>
          <w:color w:val="444444"/>
          <w:kern w:val="0"/>
          <w:sz w:val="32"/>
          <w:szCs w:val="32"/>
          <w:shd w:val="clear" w:fill="FFFFFF"/>
          <w:lang w:val="en-US" w:eastAsia="zh-CN"/>
        </w:rPr>
        <w:t>茶元头</w:t>
      </w:r>
      <w:r>
        <w:rPr>
          <w:rFonts w:hint="eastAsia" w:ascii="仿宋" w:hAnsi="仿宋" w:eastAsia="仿宋" w:cs="仿宋"/>
          <w:color w:val="444444"/>
          <w:kern w:val="0"/>
          <w:sz w:val="32"/>
          <w:szCs w:val="32"/>
          <w:shd w:val="clear" w:fill="FFFFFF"/>
          <w:lang w:eastAsia="zh-CN"/>
        </w:rPr>
        <w:t>街道</w:t>
      </w:r>
      <w:r>
        <w:rPr>
          <w:rFonts w:hint="eastAsia" w:ascii="仿宋" w:hAnsi="仿宋" w:eastAsia="仿宋" w:cs="仿宋"/>
          <w:color w:val="444444"/>
          <w:kern w:val="0"/>
          <w:sz w:val="32"/>
          <w:szCs w:val="32"/>
          <w:shd w:val="clear" w:fill="FFFFFF"/>
        </w:rPr>
        <w:t>资产总额为</w:t>
      </w:r>
      <w:r>
        <w:rPr>
          <w:rFonts w:hint="eastAsia" w:ascii="仿宋" w:hAnsi="仿宋" w:eastAsia="仿宋" w:cs="仿宋"/>
          <w:color w:val="444444"/>
          <w:kern w:val="0"/>
          <w:sz w:val="32"/>
          <w:szCs w:val="32"/>
          <w:shd w:val="clear" w:fill="FFFFFF"/>
          <w:lang w:val="en-US" w:eastAsia="zh-CN"/>
        </w:rPr>
        <w:t>267.53</w:t>
      </w:r>
      <w:r>
        <w:rPr>
          <w:rFonts w:hint="eastAsia" w:ascii="仿宋" w:hAnsi="仿宋" w:eastAsia="仿宋" w:cs="仿宋"/>
          <w:color w:val="444444"/>
          <w:kern w:val="0"/>
          <w:sz w:val="32"/>
          <w:szCs w:val="32"/>
          <w:shd w:val="clear" w:fill="FFFFFF"/>
        </w:rPr>
        <w:t>万元，主要由以下部分构成：流动资产</w:t>
      </w:r>
      <w:r>
        <w:rPr>
          <w:rFonts w:hint="eastAsia" w:ascii="仿宋" w:hAnsi="仿宋" w:eastAsia="仿宋" w:cs="仿宋"/>
          <w:color w:val="444444"/>
          <w:kern w:val="0"/>
          <w:sz w:val="32"/>
          <w:szCs w:val="32"/>
          <w:shd w:val="clear" w:fill="FFFFFF"/>
          <w:lang w:val="en-US" w:eastAsia="zh-CN"/>
        </w:rPr>
        <w:t>36.78</w:t>
      </w:r>
      <w:r>
        <w:rPr>
          <w:rFonts w:hint="eastAsia" w:ascii="仿宋" w:hAnsi="仿宋" w:eastAsia="仿宋" w:cs="仿宋"/>
          <w:color w:val="444444"/>
          <w:kern w:val="0"/>
          <w:sz w:val="32"/>
          <w:szCs w:val="32"/>
          <w:shd w:val="clear" w:fill="FFFFFF"/>
        </w:rPr>
        <w:t>万元,占资产总额的</w:t>
      </w:r>
      <w:r>
        <w:rPr>
          <w:rFonts w:hint="eastAsia" w:ascii="仿宋" w:hAnsi="仿宋" w:eastAsia="仿宋" w:cs="仿宋"/>
          <w:color w:val="444444"/>
          <w:kern w:val="0"/>
          <w:sz w:val="32"/>
          <w:szCs w:val="32"/>
          <w:shd w:val="clear" w:fill="FFFFFF"/>
          <w:lang w:val="en-US" w:eastAsia="zh-CN"/>
        </w:rPr>
        <w:t>13.75</w:t>
      </w:r>
      <w:r>
        <w:rPr>
          <w:rFonts w:hint="eastAsia" w:ascii="仿宋" w:hAnsi="仿宋" w:eastAsia="仿宋" w:cs="仿宋"/>
          <w:color w:val="444444"/>
          <w:kern w:val="0"/>
          <w:sz w:val="32"/>
          <w:szCs w:val="32"/>
          <w:shd w:val="clear" w:fill="FFFFFF"/>
        </w:rPr>
        <w:t>%,主要为银行存款及其他应收款等;固定资产</w:t>
      </w:r>
      <w:r>
        <w:rPr>
          <w:rFonts w:hint="eastAsia" w:ascii="仿宋" w:hAnsi="仿宋" w:eastAsia="仿宋" w:cs="仿宋"/>
          <w:color w:val="444444"/>
          <w:kern w:val="0"/>
          <w:sz w:val="32"/>
          <w:szCs w:val="32"/>
          <w:shd w:val="clear" w:fill="FFFFFF"/>
          <w:lang w:val="en-US" w:eastAsia="zh-CN"/>
        </w:rPr>
        <w:t>220.47</w:t>
      </w:r>
      <w:r>
        <w:rPr>
          <w:rFonts w:hint="eastAsia" w:ascii="仿宋" w:hAnsi="仿宋" w:eastAsia="仿宋" w:cs="仿宋"/>
          <w:color w:val="444444"/>
          <w:kern w:val="0"/>
          <w:sz w:val="32"/>
          <w:szCs w:val="32"/>
          <w:shd w:val="clear" w:fill="FFFFFF"/>
        </w:rPr>
        <w:t>万元,占资产总额的</w:t>
      </w:r>
      <w:r>
        <w:rPr>
          <w:rFonts w:hint="eastAsia" w:ascii="仿宋" w:hAnsi="仿宋" w:eastAsia="仿宋" w:cs="仿宋"/>
          <w:color w:val="444444"/>
          <w:kern w:val="0"/>
          <w:sz w:val="32"/>
          <w:szCs w:val="32"/>
          <w:shd w:val="clear" w:fill="FFFFFF"/>
          <w:lang w:val="en-US" w:eastAsia="zh-CN"/>
        </w:rPr>
        <w:t>82.41</w:t>
      </w:r>
      <w:r>
        <w:rPr>
          <w:rFonts w:hint="eastAsia" w:ascii="仿宋" w:hAnsi="仿宋" w:eastAsia="仿宋" w:cs="仿宋"/>
          <w:color w:val="444444"/>
          <w:kern w:val="0"/>
          <w:sz w:val="32"/>
          <w:szCs w:val="32"/>
          <w:shd w:val="clear" w:fill="FFFFFF"/>
        </w:rPr>
        <w:t>%，主要包括房屋、公务用车、办公设备等</w:t>
      </w:r>
      <w:r>
        <w:rPr>
          <w:rFonts w:hint="eastAsia" w:ascii="仿宋" w:hAnsi="仿宋" w:eastAsia="仿宋" w:cs="仿宋"/>
          <w:color w:val="444444"/>
          <w:kern w:val="0"/>
          <w:sz w:val="32"/>
          <w:szCs w:val="32"/>
          <w:shd w:val="clear" w:fill="FFFFFF"/>
          <w:lang w:eastAsia="zh-CN"/>
        </w:rPr>
        <w:t>；</w:t>
      </w:r>
      <w:r>
        <w:rPr>
          <w:rFonts w:hint="eastAsia" w:ascii="仿宋" w:hAnsi="仿宋" w:eastAsia="仿宋" w:cs="仿宋"/>
          <w:color w:val="444444"/>
          <w:kern w:val="0"/>
          <w:sz w:val="32"/>
          <w:szCs w:val="32"/>
          <w:shd w:val="clear" w:fill="FFFFFF"/>
          <w:lang w:val="en-US" w:eastAsia="zh-CN"/>
        </w:rPr>
        <w:t>无形资产10.28万元，占资产总额的3.84</w:t>
      </w:r>
      <w:r>
        <w:rPr>
          <w:rFonts w:hint="eastAsia" w:ascii="仿宋" w:hAnsi="仿宋" w:eastAsia="仿宋" w:cs="仿宋"/>
          <w:color w:val="444444"/>
          <w:kern w:val="0"/>
          <w:sz w:val="32"/>
          <w:szCs w:val="32"/>
          <w:shd w:val="clear" w:fill="FFFFFF"/>
        </w:rPr>
        <w:t>%。</w:t>
      </w:r>
      <w:r>
        <w:rPr>
          <w:rFonts w:hint="eastAsia" w:ascii="仿宋" w:hAnsi="仿宋" w:eastAsia="仿宋" w:cs="仿宋"/>
          <w:color w:val="444444"/>
          <w:sz w:val="32"/>
          <w:szCs w:val="32"/>
          <w:shd w:val="clear" w:fill="FFFFFF"/>
        </w:rPr>
        <w:t> </w:t>
      </w:r>
    </w:p>
    <w:p>
      <w:pPr>
        <w:keepNext w:val="0"/>
        <w:keepLines w:val="0"/>
        <w:pageBreakBefore w:val="0"/>
        <w:kinsoku/>
        <w:wordWrap/>
        <w:overflowPunct/>
        <w:topLinePunct w:val="0"/>
        <w:bidi w:val="0"/>
        <w:snapToGrid/>
        <w:spacing w:line="640" w:lineRule="exact"/>
        <w:ind w:firstLine="643" w:firstLine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300" w:afterAutospacing="0" w:line="640" w:lineRule="exact"/>
        <w:ind w:left="0" w:right="0" w:firstLine="640" w:firstLineChars="200"/>
        <w:jc w:val="left"/>
        <w:textAlignment w:val="auto"/>
        <w:rPr>
          <w:rFonts w:hint="eastAsia" w:ascii="仿宋" w:hAnsi="仿宋" w:eastAsia="仿宋" w:cs="仿宋"/>
          <w:color w:val="444444"/>
          <w:kern w:val="0"/>
          <w:sz w:val="32"/>
          <w:szCs w:val="32"/>
          <w:shd w:val="clear" w:fill="FFFFFF"/>
        </w:rPr>
      </w:pPr>
      <w:r>
        <w:rPr>
          <w:rFonts w:hint="eastAsia" w:ascii="仿宋" w:hAnsi="仿宋" w:eastAsia="仿宋" w:cs="仿宋"/>
          <w:color w:val="444444"/>
          <w:kern w:val="0"/>
          <w:sz w:val="32"/>
          <w:szCs w:val="32"/>
          <w:shd w:val="clear" w:fill="FFFFFF"/>
        </w:rPr>
        <w:t>202</w:t>
      </w:r>
      <w:r>
        <w:rPr>
          <w:rFonts w:hint="eastAsia" w:ascii="仿宋" w:hAnsi="仿宋" w:eastAsia="仿宋" w:cs="仿宋"/>
          <w:color w:val="444444"/>
          <w:kern w:val="0"/>
          <w:sz w:val="32"/>
          <w:szCs w:val="32"/>
          <w:shd w:val="clear" w:fill="FFFFFF"/>
          <w:lang w:val="en-US" w:eastAsia="zh-CN"/>
        </w:rPr>
        <w:t>2</w:t>
      </w:r>
      <w:r>
        <w:rPr>
          <w:rFonts w:hint="eastAsia" w:ascii="仿宋" w:hAnsi="仿宋" w:eastAsia="仿宋" w:cs="仿宋"/>
          <w:color w:val="444444"/>
          <w:kern w:val="0"/>
          <w:sz w:val="32"/>
          <w:szCs w:val="32"/>
          <w:shd w:val="clear" w:fill="FFFFFF"/>
        </w:rPr>
        <w:t>年，我</w:t>
      </w:r>
      <w:r>
        <w:rPr>
          <w:rFonts w:hint="eastAsia" w:ascii="仿宋" w:hAnsi="仿宋" w:eastAsia="仿宋" w:cs="仿宋"/>
          <w:color w:val="444444"/>
          <w:kern w:val="0"/>
          <w:sz w:val="32"/>
          <w:szCs w:val="32"/>
          <w:shd w:val="clear" w:fill="FFFFFF"/>
          <w:lang w:eastAsia="zh-CN"/>
        </w:rPr>
        <w:t>街道</w:t>
      </w:r>
      <w:r>
        <w:rPr>
          <w:rFonts w:hint="eastAsia" w:ascii="仿宋" w:hAnsi="仿宋" w:eastAsia="仿宋" w:cs="仿宋"/>
          <w:color w:val="444444"/>
          <w:kern w:val="0"/>
          <w:sz w:val="32"/>
          <w:szCs w:val="32"/>
          <w:shd w:val="clear" w:fill="FFFFFF"/>
        </w:rPr>
        <w:t>充分履行职责职能，严格执行各项管理制度，经济、社会等效益显著、社会公众满意度上升，较好地完成了全年工作目标。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300" w:afterAutospacing="0" w:line="640" w:lineRule="exact"/>
        <w:ind w:left="0" w:right="0" w:firstLine="640" w:firstLineChars="200"/>
        <w:jc w:val="left"/>
        <w:textAlignment w:val="auto"/>
        <w:rPr>
          <w:rFonts w:hint="eastAsia" w:ascii="仿宋" w:hAnsi="仿宋" w:eastAsia="仿宋" w:cs="仿宋"/>
          <w:i w:val="0"/>
          <w:iCs w:val="0"/>
          <w:caps w:val="0"/>
          <w:color w:val="444444"/>
          <w:spacing w:val="0"/>
          <w:kern w:val="2"/>
          <w:sz w:val="32"/>
          <w:szCs w:val="32"/>
          <w:shd w:val="clear" w:fill="FFFFFF"/>
          <w:lang w:val="en-US" w:eastAsia="zh-CN" w:bidi="ar-SA"/>
        </w:rPr>
      </w:pPr>
      <w:r>
        <w:rPr>
          <w:rFonts w:hint="eastAsia" w:ascii="仿宋" w:hAnsi="仿宋" w:eastAsia="仿宋" w:cs="仿宋"/>
          <w:color w:val="444444"/>
          <w:kern w:val="0"/>
          <w:sz w:val="32"/>
          <w:szCs w:val="32"/>
          <w:shd w:val="clear" w:fill="FFFFFF"/>
          <w:lang w:val="en-US" w:eastAsia="zh-CN"/>
        </w:rPr>
        <w:t>（一）坚持党建引领，基层组织职能不断完善。（二）强化党风廉政，“清廉茶元”建设扎实开展。（三）聚焦乡村振兴，农村经济发展持续推进。（四）打造民生工程，社会保障水平稳步提高。（五）压实“三农”工作，粮食生产底线牢牢守住。（六）加强文明创建，乡风乡貌改善成效明显。</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240" w:beforeAutospacing="0" w:after="0" w:afterAutospacing="0" w:line="640" w:lineRule="exact"/>
        <w:ind w:left="0" w:right="0" w:firstLine="420"/>
        <w:jc w:val="both"/>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存在的问题及原因分析</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240" w:beforeAutospacing="0" w:after="0" w:afterAutospacing="0" w:line="640" w:lineRule="exact"/>
        <w:ind w:left="420" w:leftChars="0" w:right="0" w:rightChars="0" w:firstLine="640" w:firstLineChars="200"/>
        <w:jc w:val="both"/>
        <w:textAlignment w:val="auto"/>
        <w:rPr>
          <w:rFonts w:hint="eastAsia" w:ascii="仿宋" w:hAnsi="仿宋" w:eastAsia="仿宋" w:cs="仿宋"/>
          <w:color w:val="444444"/>
          <w:kern w:val="0"/>
          <w:sz w:val="32"/>
          <w:szCs w:val="32"/>
          <w:shd w:val="clear" w:fill="FFFFFF"/>
        </w:rPr>
      </w:pPr>
      <w:r>
        <w:rPr>
          <w:rFonts w:hint="eastAsia" w:ascii="仿宋" w:hAnsi="仿宋" w:eastAsia="仿宋" w:cs="仿宋"/>
          <w:color w:val="444444"/>
          <w:kern w:val="0"/>
          <w:sz w:val="32"/>
          <w:szCs w:val="32"/>
          <w:shd w:val="clear" w:fill="FFFFFF"/>
        </w:rPr>
        <w:t>财务制度还不够完善，资产管理还不够严谨，业务素质有待提高。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五、综合评价情况及评价结论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pPr>
      <w:r>
        <w:rPr>
          <w:rFonts w:hint="eastAsia" w:ascii="宋体" w:hAnsi="宋体" w:eastAsia="宋体" w:cs="宋体"/>
          <w:color w:val="444444"/>
          <w:kern w:val="0"/>
          <w:sz w:val="28"/>
          <w:szCs w:val="28"/>
          <w:shd w:val="clear" w:fill="FFFFFF"/>
        </w:rPr>
        <w:t>2021年我</w:t>
      </w:r>
      <w:r>
        <w:rPr>
          <w:rFonts w:hint="eastAsia" w:ascii="宋体" w:hAnsi="宋体" w:eastAsia="宋体" w:cs="宋体"/>
          <w:color w:val="444444"/>
          <w:kern w:val="0"/>
          <w:sz w:val="28"/>
          <w:szCs w:val="28"/>
          <w:shd w:val="clear" w:fill="FFFFFF"/>
          <w:lang w:eastAsia="zh-CN"/>
        </w:rPr>
        <w:t>街道</w:t>
      </w:r>
      <w:r>
        <w:rPr>
          <w:rFonts w:hint="eastAsia" w:ascii="宋体" w:hAnsi="宋体" w:eastAsia="宋体" w:cs="宋体"/>
          <w:color w:val="444444"/>
          <w:kern w:val="0"/>
          <w:sz w:val="28"/>
          <w:szCs w:val="28"/>
          <w:shd w:val="clear" w:fill="FFFFFF"/>
        </w:rPr>
        <w:t>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w:t>
      </w:r>
      <w:r>
        <w:rPr>
          <w:rFonts w:hint="eastAsia" w:ascii="宋体" w:hAnsi="宋体" w:eastAsia="宋体" w:cs="宋体"/>
          <w:color w:val="444444"/>
          <w:kern w:val="0"/>
          <w:sz w:val="28"/>
          <w:szCs w:val="28"/>
          <w:shd w:val="clear" w:fill="FFFFFF"/>
          <w:lang w:eastAsia="zh-CN"/>
        </w:rPr>
        <w:t>街道</w:t>
      </w:r>
      <w:r>
        <w:rPr>
          <w:rFonts w:hint="eastAsia" w:ascii="宋体" w:hAnsi="宋体" w:eastAsia="宋体" w:cs="宋体"/>
          <w:color w:val="444444"/>
          <w:kern w:val="0"/>
          <w:sz w:val="28"/>
          <w:szCs w:val="28"/>
          <w:shd w:val="clear" w:fill="FFFFFF"/>
        </w:rPr>
        <w:t>《部门整体支出绩效评价指标评分表》评分体系，我</w:t>
      </w:r>
      <w:r>
        <w:rPr>
          <w:rFonts w:hint="eastAsia" w:ascii="宋体" w:hAnsi="宋体" w:eastAsia="宋体" w:cs="宋体"/>
          <w:color w:val="444444"/>
          <w:kern w:val="0"/>
          <w:sz w:val="28"/>
          <w:szCs w:val="28"/>
          <w:shd w:val="clear" w:fill="FFFFFF"/>
          <w:lang w:eastAsia="zh-CN"/>
        </w:rPr>
        <w:t>街道</w:t>
      </w:r>
      <w:r>
        <w:rPr>
          <w:rFonts w:hint="eastAsia" w:ascii="宋体" w:hAnsi="宋体" w:eastAsia="宋体" w:cs="宋体"/>
          <w:color w:val="444444"/>
          <w:kern w:val="0"/>
          <w:sz w:val="28"/>
          <w:szCs w:val="28"/>
          <w:shd w:val="clear" w:fill="FFFFFF"/>
        </w:rPr>
        <w:t>整体支出绩效自评</w:t>
      </w:r>
      <w:r>
        <w:rPr>
          <w:rFonts w:hint="eastAsia" w:ascii="宋体" w:hAnsi="宋体" w:eastAsia="宋体" w:cs="宋体"/>
          <w:color w:val="444444"/>
          <w:kern w:val="0"/>
          <w:sz w:val="28"/>
          <w:szCs w:val="28"/>
          <w:shd w:val="clear" w:fill="FFFFFF"/>
          <w:lang w:val="en-US" w:eastAsia="zh-CN"/>
        </w:rPr>
        <w:t>89</w:t>
      </w:r>
      <w:r>
        <w:rPr>
          <w:rFonts w:hint="eastAsia" w:ascii="宋体" w:hAnsi="宋体" w:eastAsia="宋体" w:cs="宋体"/>
          <w:color w:val="444444"/>
          <w:kern w:val="0"/>
          <w:sz w:val="28"/>
          <w:szCs w:val="28"/>
          <w:shd w:val="clear" w:fill="FFFFFF"/>
        </w:rPr>
        <w:t>分，自评</w:t>
      </w:r>
      <w:r>
        <w:rPr>
          <w:rFonts w:hint="eastAsia" w:ascii="宋体" w:hAnsi="宋体" w:eastAsia="宋体" w:cs="宋体"/>
          <w:color w:val="444444"/>
          <w:kern w:val="0"/>
          <w:sz w:val="28"/>
          <w:szCs w:val="28"/>
          <w:shd w:val="clear" w:fill="FFFFFF"/>
          <w:lang w:eastAsia="zh-CN"/>
        </w:rPr>
        <w:t>结果为</w:t>
      </w:r>
      <w:r>
        <w:rPr>
          <w:rFonts w:hint="eastAsia" w:ascii="宋体" w:hAnsi="宋体" w:eastAsia="宋体" w:cs="宋体"/>
          <w:color w:val="444444"/>
          <w:kern w:val="0"/>
          <w:sz w:val="28"/>
          <w:szCs w:val="28"/>
          <w:shd w:val="clear" w:fill="FFFFFF"/>
          <w:lang w:val="en-US" w:eastAsia="zh-CN"/>
        </w:rPr>
        <w:t>良好</w:t>
      </w:r>
      <w:r>
        <w:rPr>
          <w:rFonts w:hint="eastAsia" w:ascii="宋体" w:hAnsi="宋体" w:eastAsia="宋体" w:cs="宋体"/>
          <w:color w:val="444444"/>
          <w:kern w:val="0"/>
          <w:sz w:val="28"/>
          <w:szCs w:val="28"/>
          <w:shd w:val="clear" w:fill="FFFFFF"/>
        </w:rPr>
        <w:t>。</w:t>
      </w: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存在的问题及原因分析</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财务制度还不够完善，资产管理还不够严谨，业务素质有待提高。</w:t>
      </w: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楷体" w:hAnsi="楷体" w:eastAsia="楷体" w:cs="楷体"/>
          <w:color w:val="444444"/>
          <w:kern w:val="0"/>
          <w:sz w:val="32"/>
          <w:szCs w:val="32"/>
          <w:shd w:val="clear" w:fill="FFFFFF"/>
          <w:lang w:eastAsia="zh-CN"/>
        </w:rPr>
      </w:pPr>
      <w:bookmarkStart w:id="0" w:name="RANGE!A1:H22"/>
      <w:r>
        <w:rPr>
          <w:rFonts w:hint="eastAsia" w:ascii="宋体" w:hAnsi="宋体" w:eastAsia="宋体" w:cs="宋体"/>
          <w:color w:val="444444"/>
          <w:kern w:val="0"/>
          <w:sz w:val="28"/>
          <w:szCs w:val="28"/>
          <w:shd w:val="clear" w:fill="FFFFFF"/>
          <w:lang w:val="en-US" w:eastAsia="zh-CN"/>
        </w:rPr>
        <w:t>改进措施及有关建议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lang w:eastAsia="zh-CN"/>
        </w:rPr>
      </w:pPr>
      <w:r>
        <w:rPr>
          <w:rFonts w:hint="eastAsia" w:ascii="宋体" w:hAnsi="宋体" w:eastAsia="宋体" w:cs="宋体"/>
          <w:color w:val="444444"/>
          <w:kern w:val="0"/>
          <w:sz w:val="28"/>
          <w:szCs w:val="28"/>
          <w:shd w:val="clear" w:fill="FFFFFF"/>
        </w:rPr>
        <w:t>（一）进一步加强项目资金管理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lang w:eastAsia="zh-CN"/>
        </w:rPr>
      </w:pPr>
      <w:r>
        <w:rPr>
          <w:rFonts w:hint="eastAsia" w:ascii="宋体" w:hAnsi="宋体" w:eastAsia="宋体" w:cs="宋体"/>
          <w:color w:val="444444"/>
          <w:kern w:val="0"/>
          <w:sz w:val="28"/>
          <w:szCs w:val="28"/>
          <w:shd w:val="clear" w:fill="FFFFFF"/>
        </w:rPr>
        <w:t>项目实施提前做好方案，按时间节点落实好项目实施进度，争取项目早实施、早完成、早验收，确保项目资金年内支付到位。项目资金的使用要事前计划、事中控制、事后总结，合理使用，充分体现项目资金投向的目标和效益。</w:t>
      </w:r>
      <w:bookmarkStart w:id="1" w:name="_GoBack"/>
      <w:bookmarkEnd w:id="1"/>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lang w:eastAsia="zh-CN"/>
        </w:rPr>
      </w:pPr>
      <w:r>
        <w:rPr>
          <w:rFonts w:hint="eastAsia" w:ascii="宋体" w:hAnsi="宋体" w:eastAsia="宋体" w:cs="宋体"/>
          <w:color w:val="444444"/>
          <w:kern w:val="0"/>
          <w:sz w:val="28"/>
          <w:szCs w:val="28"/>
          <w:shd w:val="clear" w:fill="FFFFFF"/>
        </w:rPr>
        <w:t>  （二）进一步提高绩效管理水平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加强预算执行的准确性，开展好支出绩效管理工作，运用好绩效评价结果，不断提升绩效管理水平。</w:t>
      </w:r>
    </w:p>
    <w:p>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w:t>
            </w:r>
            <w:r>
              <w:rPr>
                <w:rFonts w:hint="eastAsia" w:ascii="仿宋_GB2312" w:hAnsi="宋体" w:eastAsia="仿宋_GB2312" w:cs="宋体"/>
                <w:kern w:val="0"/>
                <w:sz w:val="20"/>
                <w:szCs w:val="20"/>
                <w:lang w:eastAsia="zh-CN"/>
              </w:rPr>
              <w:t>街道</w:t>
            </w:r>
            <w:r>
              <w:rPr>
                <w:rFonts w:hint="eastAsia" w:ascii="仿宋_GB2312" w:hAnsi="宋体" w:eastAsia="仿宋_GB2312" w:cs="宋体"/>
                <w:kern w:val="0"/>
                <w:sz w:val="20"/>
                <w:szCs w:val="20"/>
              </w:rPr>
              <w:t>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89</w:t>
            </w:r>
          </w:p>
        </w:tc>
      </w:tr>
    </w:tbl>
    <w:p>
      <w:pPr>
        <w:spacing w:line="600" w:lineRule="exact"/>
        <w:rPr>
          <w:rFonts w:ascii="宋体" w:hAnsi="宋体" w:cs="宋体"/>
          <w:kern w:val="0"/>
          <w:sz w:val="32"/>
          <w:szCs w:val="32"/>
        </w:rPr>
      </w:pPr>
    </w:p>
    <w:p/>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240" w:beforeAutospacing="0" w:after="0" w:afterAutospacing="0" w:line="640" w:lineRule="exact"/>
        <w:ind w:left="420" w:leftChars="0" w:right="0" w:rightChars="0" w:firstLine="640" w:firstLineChars="200"/>
        <w:jc w:val="both"/>
        <w:textAlignment w:val="auto"/>
        <w:rPr>
          <w:rFonts w:hint="eastAsia" w:ascii="仿宋" w:hAnsi="仿宋" w:eastAsia="仿宋" w:cs="仿宋"/>
          <w:color w:val="444444"/>
          <w:kern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6BE474"/>
    <w:multiLevelType w:val="singleLevel"/>
    <w:tmpl w:val="E36BE474"/>
    <w:lvl w:ilvl="0" w:tentative="0">
      <w:start w:val="6"/>
      <w:numFmt w:val="chineseCounting"/>
      <w:suff w:val="nothing"/>
      <w:lvlText w:val="%1、"/>
      <w:lvlJc w:val="left"/>
      <w:rPr>
        <w:rFonts w:hint="eastAsia"/>
      </w:rPr>
    </w:lvl>
  </w:abstractNum>
  <w:abstractNum w:abstractNumId="1">
    <w:nsid w:val="0D7EAFFB"/>
    <w:multiLevelType w:val="singleLevel"/>
    <w:tmpl w:val="0D7EAFFB"/>
    <w:lvl w:ilvl="0" w:tentative="0">
      <w:start w:val="1"/>
      <w:numFmt w:val="chineseCounting"/>
      <w:suff w:val="nothing"/>
      <w:lvlText w:val="（%1）"/>
      <w:lvlJc w:val="left"/>
      <w:rPr>
        <w:rFonts w:hint="eastAsia"/>
      </w:rPr>
    </w:lvl>
  </w:abstractNum>
  <w:abstractNum w:abstractNumId="2">
    <w:nsid w:val="618D827F"/>
    <w:multiLevelType w:val="singleLevel"/>
    <w:tmpl w:val="618D827F"/>
    <w:lvl w:ilvl="0" w:tentative="0">
      <w:start w:val="1"/>
      <w:numFmt w:val="chineseCounting"/>
      <w:suff w:val="nothing"/>
      <w:lvlText w:val="%1、"/>
      <w:lvlJc w:val="left"/>
      <w:rPr>
        <w:rFonts w:hint="eastAsia"/>
      </w:rPr>
    </w:lvl>
  </w:abstractNum>
  <w:abstractNum w:abstractNumId="3">
    <w:nsid w:val="7C4ACDF5"/>
    <w:multiLevelType w:val="singleLevel"/>
    <w:tmpl w:val="7C4ACDF5"/>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00554C33"/>
    <w:rsid w:val="00D51644"/>
    <w:rsid w:val="013C5AD0"/>
    <w:rsid w:val="025D08EA"/>
    <w:rsid w:val="02A74CAA"/>
    <w:rsid w:val="05213482"/>
    <w:rsid w:val="09E17252"/>
    <w:rsid w:val="0C2E56B0"/>
    <w:rsid w:val="0D5E3707"/>
    <w:rsid w:val="11E84674"/>
    <w:rsid w:val="126C42B4"/>
    <w:rsid w:val="14BD357D"/>
    <w:rsid w:val="17042185"/>
    <w:rsid w:val="1F010C8F"/>
    <w:rsid w:val="20115875"/>
    <w:rsid w:val="20F63895"/>
    <w:rsid w:val="26166273"/>
    <w:rsid w:val="2B032004"/>
    <w:rsid w:val="2C7529D1"/>
    <w:rsid w:val="2D6C05C8"/>
    <w:rsid w:val="3619015E"/>
    <w:rsid w:val="36E22B02"/>
    <w:rsid w:val="37A26170"/>
    <w:rsid w:val="3B9303B2"/>
    <w:rsid w:val="3C8416D7"/>
    <w:rsid w:val="3FAB09ED"/>
    <w:rsid w:val="44AF5D78"/>
    <w:rsid w:val="45833892"/>
    <w:rsid w:val="45CB4E15"/>
    <w:rsid w:val="49537A03"/>
    <w:rsid w:val="4ACA7AAB"/>
    <w:rsid w:val="4B991F60"/>
    <w:rsid w:val="4D113C42"/>
    <w:rsid w:val="4E58558A"/>
    <w:rsid w:val="4F3501F1"/>
    <w:rsid w:val="52C04276"/>
    <w:rsid w:val="53202F66"/>
    <w:rsid w:val="55B53947"/>
    <w:rsid w:val="55C776C9"/>
    <w:rsid w:val="575435C3"/>
    <w:rsid w:val="58CA4CA4"/>
    <w:rsid w:val="59A70B1E"/>
    <w:rsid w:val="59E60318"/>
    <w:rsid w:val="5CBC5F90"/>
    <w:rsid w:val="5E6D1153"/>
    <w:rsid w:val="5F83500A"/>
    <w:rsid w:val="60745B56"/>
    <w:rsid w:val="641F097E"/>
    <w:rsid w:val="65236940"/>
    <w:rsid w:val="664A41B0"/>
    <w:rsid w:val="66D16D4F"/>
    <w:rsid w:val="66FE6113"/>
    <w:rsid w:val="6B874FA2"/>
    <w:rsid w:val="6FD52562"/>
    <w:rsid w:val="70514092"/>
    <w:rsid w:val="70852420"/>
    <w:rsid w:val="73125FD0"/>
    <w:rsid w:val="767755B0"/>
    <w:rsid w:val="76DC35F5"/>
    <w:rsid w:val="7832658D"/>
    <w:rsid w:val="79074D5F"/>
    <w:rsid w:val="7AF745AA"/>
    <w:rsid w:val="7B7D06A6"/>
    <w:rsid w:val="7C3B2A0A"/>
    <w:rsid w:val="7CED2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2</TotalTime>
  <ScaleCrop>false</ScaleCrop>
  <LinksUpToDate>false</LinksUpToDate>
  <CharactersWithSpaces>2541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2023-12-13T07:43:17Z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2116FE569B93461D858F5483937556E5_13</vt:lpwstr>
  </property>
</Properties>
</file>